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hint="default" w:ascii="Arial" w:hAnsi="Arial" w:eastAsia="Batang" w:cs="Arial"/>
          <w:b w:val="0"/>
          <w:bCs/>
          <w:sz w:val="24"/>
          <w:szCs w:val="24"/>
          <w:u w:val="none"/>
          <w:lang w:val="ru-RU"/>
        </w:rPr>
      </w:pPr>
      <w:r>
        <w:rPr>
          <w:rFonts w:hint="default" w:ascii="Arial" w:hAnsi="Arial" w:eastAsia="Batang" w:cs="Arial"/>
          <w:b w:val="0"/>
          <w:bCs/>
          <w:sz w:val="24"/>
          <w:szCs w:val="24"/>
          <w:u w:val="none"/>
          <w:lang w:val="ru-RU"/>
        </w:rPr>
        <w:t>СОВЕТ</w:t>
      </w:r>
      <w:r>
        <w:rPr>
          <w:rFonts w:hint="default" w:ascii="Arial" w:hAnsi="Arial" w:eastAsia="Batang" w:cs="Arial"/>
          <w:b w:val="0"/>
          <w:bCs/>
          <w:sz w:val="24"/>
          <w:szCs w:val="24"/>
          <w:u w:val="none"/>
          <w:lang w:val="ru-RU"/>
        </w:rPr>
        <w:t xml:space="preserve">  ДЕПУТАТОВ</w:t>
      </w:r>
    </w:p>
    <w:p>
      <w:pPr>
        <w:spacing w:after="0" w:line="240" w:lineRule="auto"/>
        <w:jc w:val="center"/>
        <w:rPr>
          <w:rFonts w:hint="default" w:ascii="Arial" w:hAnsi="Arial" w:eastAsia="Batang" w:cs="Arial"/>
          <w:sz w:val="24"/>
          <w:szCs w:val="24"/>
          <w:lang w:val="ru-RU"/>
        </w:rPr>
      </w:pPr>
      <w:r>
        <w:rPr>
          <w:rFonts w:hint="default" w:ascii="Arial" w:hAnsi="Arial" w:eastAsia="Batang" w:cs="Arial"/>
          <w:sz w:val="24"/>
          <w:szCs w:val="24"/>
          <w:lang w:val="ru-RU"/>
        </w:rPr>
        <w:t>ГОРОДСКОГО</w:t>
      </w:r>
      <w:r>
        <w:rPr>
          <w:rFonts w:hint="default" w:ascii="Arial" w:hAnsi="Arial" w:eastAsia="Batang" w:cs="Arial"/>
          <w:sz w:val="24"/>
          <w:szCs w:val="24"/>
          <w:lang w:val="ru-RU"/>
        </w:rPr>
        <w:t xml:space="preserve"> ОКРУГА ЛЫТКАРИНО</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Arial" w:hAnsi="Arial" w:eastAsia="Batang" w:cs="Arial"/>
          <w:sz w:val="24"/>
          <w:szCs w:val="24"/>
          <w:lang w:val="ru-RU"/>
        </w:rPr>
      </w:pPr>
      <w:r>
        <w:rPr>
          <w:rFonts w:hint="default" w:ascii="Arial" w:hAnsi="Arial" w:eastAsia="Batang" w:cs="Arial"/>
          <w:sz w:val="24"/>
          <w:szCs w:val="24"/>
          <w:lang w:val="ru-RU"/>
        </w:rPr>
        <w:t>РЕШЕНИЕ</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Arial" w:hAnsi="Arial" w:eastAsia="Batang" w:cs="Arial"/>
          <w:sz w:val="24"/>
          <w:szCs w:val="24"/>
          <w:lang w:val="ru-RU"/>
        </w:rPr>
      </w:pPr>
      <w:r>
        <w:rPr>
          <w:rFonts w:hint="default" w:ascii="Arial" w:hAnsi="Arial" w:eastAsia="Batang" w:cs="Arial"/>
          <w:sz w:val="24"/>
          <w:szCs w:val="24"/>
          <w:lang w:val="ru-RU"/>
        </w:rPr>
        <w:t>28.01.2021  №  67/10</w:t>
      </w:r>
    </w:p>
    <w:p>
      <w:pPr>
        <w:spacing w:after="0" w:line="240" w:lineRule="auto"/>
        <w:rPr>
          <w:rFonts w:hint="default" w:ascii="Arial" w:hAnsi="Arial" w:eastAsia="Batang" w:cs="Arial"/>
          <w:sz w:val="24"/>
          <w:szCs w:val="24"/>
        </w:rPr>
      </w:pPr>
    </w:p>
    <w:p>
      <w:pPr>
        <w:spacing w:after="0" w:line="240" w:lineRule="auto"/>
        <w:rPr>
          <w:rFonts w:hint="default" w:ascii="Arial" w:hAnsi="Arial" w:eastAsia="Batang" w:cs="Arial"/>
          <w:sz w:val="24"/>
          <w:szCs w:val="24"/>
        </w:rPr>
      </w:pPr>
      <w:r>
        <w:rPr>
          <w:rFonts w:hint="default" w:ascii="Arial" w:hAnsi="Arial" w:eastAsia="Batang" w:cs="Arial"/>
          <w:sz w:val="24"/>
          <w:szCs w:val="24"/>
        </w:rPr>
        <w:t xml:space="preserve">О дополнительных мерах </w:t>
      </w:r>
    </w:p>
    <w:p>
      <w:pPr>
        <w:spacing w:after="0" w:line="240" w:lineRule="auto"/>
        <w:rPr>
          <w:rFonts w:hint="default" w:ascii="Arial" w:hAnsi="Arial" w:eastAsia="Batang" w:cs="Arial"/>
          <w:sz w:val="24"/>
          <w:szCs w:val="24"/>
        </w:rPr>
      </w:pPr>
      <w:r>
        <w:rPr>
          <w:rFonts w:hint="default" w:ascii="Arial" w:hAnsi="Arial" w:eastAsia="Batang" w:cs="Arial"/>
          <w:sz w:val="24"/>
          <w:szCs w:val="24"/>
        </w:rPr>
        <w:t xml:space="preserve">социальной поддержки </w:t>
      </w:r>
    </w:p>
    <w:p>
      <w:pPr>
        <w:spacing w:after="0" w:line="240" w:lineRule="auto"/>
        <w:rPr>
          <w:rFonts w:hint="default" w:ascii="Arial" w:hAnsi="Arial" w:eastAsia="Batang" w:cs="Arial"/>
          <w:sz w:val="24"/>
          <w:szCs w:val="24"/>
        </w:rPr>
      </w:pPr>
      <w:r>
        <w:rPr>
          <w:rFonts w:hint="default" w:ascii="Arial" w:hAnsi="Arial" w:eastAsia="Batang" w:cs="Arial"/>
          <w:sz w:val="24"/>
          <w:szCs w:val="24"/>
        </w:rPr>
        <w:t xml:space="preserve">отдельных категорий граждан </w:t>
      </w:r>
    </w:p>
    <w:p>
      <w:pPr>
        <w:spacing w:after="0" w:line="240" w:lineRule="auto"/>
        <w:rPr>
          <w:rFonts w:hint="default" w:ascii="Arial" w:hAnsi="Arial" w:eastAsia="Batang" w:cs="Arial"/>
          <w:sz w:val="24"/>
          <w:szCs w:val="24"/>
        </w:rPr>
      </w:pPr>
      <w:r>
        <w:rPr>
          <w:rFonts w:hint="default" w:ascii="Arial" w:hAnsi="Arial" w:eastAsia="Batang" w:cs="Arial"/>
          <w:sz w:val="24"/>
          <w:szCs w:val="24"/>
        </w:rPr>
        <w:t>в городском округе Лыткарино в 2021 году</w:t>
      </w:r>
    </w:p>
    <w:p>
      <w:pPr>
        <w:spacing w:after="0" w:line="240" w:lineRule="auto"/>
        <w:rPr>
          <w:rFonts w:hint="default" w:ascii="Arial" w:hAnsi="Arial" w:eastAsia="Batang" w:cs="Arial"/>
          <w:sz w:val="24"/>
          <w:szCs w:val="24"/>
        </w:rPr>
      </w:pPr>
    </w:p>
    <w:p>
      <w:pPr>
        <w:overflowPunct w:val="0"/>
        <w:autoSpaceDE w:val="0"/>
        <w:autoSpaceDN w:val="0"/>
        <w:adjustRightInd w:val="0"/>
        <w:spacing w:after="0" w:line="240" w:lineRule="auto"/>
        <w:ind w:right="-2" w:firstLine="567"/>
        <w:jc w:val="both"/>
        <w:textAlignment w:val="baseline"/>
        <w:rPr>
          <w:rFonts w:hint="default" w:ascii="Arial" w:hAnsi="Arial" w:eastAsia="Batang" w:cs="Arial"/>
          <w:sz w:val="24"/>
          <w:szCs w:val="24"/>
        </w:rPr>
      </w:pPr>
      <w:r>
        <w:rPr>
          <w:rFonts w:hint="default" w:ascii="Arial" w:hAnsi="Arial" w:eastAsia="Batang" w:cs="Arial"/>
          <w:sz w:val="24"/>
          <w:szCs w:val="24"/>
        </w:rPr>
        <w:t>На основании Федерального закона от 06.10.2003 № 131-ФЗ «Об общих принципах организации местного самоуправления в Российской Федерации», Закона Московской области от 14.11.2013 № 132/2013-ОЗ «О здравоохранении в Московской области», Устава городского округа Лыткарино Московской области, решения Совета депутатов городского округа Лыткарино от 10.12.2020</w:t>
      </w:r>
      <w:r>
        <w:rPr>
          <w:rFonts w:hint="default" w:ascii="Arial" w:hAnsi="Arial" w:eastAsia="Batang" w:cs="Arial"/>
          <w:spacing w:val="12"/>
          <w:sz w:val="24"/>
          <w:szCs w:val="24"/>
        </w:rPr>
        <w:t xml:space="preserve"> </w:t>
      </w:r>
      <w:r>
        <w:rPr>
          <w:rFonts w:hint="default" w:ascii="Arial" w:hAnsi="Arial" w:eastAsia="Batang" w:cs="Arial"/>
          <w:sz w:val="24"/>
          <w:szCs w:val="24"/>
        </w:rPr>
        <w:t>№</w:t>
      </w:r>
      <w:r>
        <w:rPr>
          <w:rFonts w:hint="default" w:ascii="Arial" w:hAnsi="Arial" w:eastAsia="Batang" w:cs="Arial"/>
          <w:sz w:val="24"/>
          <w:szCs w:val="24"/>
          <w:lang w:val="ru-RU"/>
        </w:rPr>
        <w:t xml:space="preserve"> </w:t>
      </w:r>
      <w:r>
        <w:rPr>
          <w:rFonts w:hint="default" w:ascii="Arial" w:hAnsi="Arial" w:eastAsia="Batang" w:cs="Arial"/>
          <w:sz w:val="24"/>
          <w:szCs w:val="24"/>
        </w:rPr>
        <w:t xml:space="preserve">48/8 «Об утверждении бюджета городского округа Лыткарино на 2021 год и на плановый период 2022 и 2023 годов», в целях реализации мероприятий </w:t>
      </w:r>
      <w:r>
        <w:rPr>
          <w:rFonts w:hint="default" w:ascii="Arial" w:hAnsi="Arial" w:eastAsia="Batang" w:cs="Arial"/>
          <w:color w:val="auto"/>
          <w:sz w:val="24"/>
          <w:szCs w:val="24"/>
          <w:lang w:eastAsia="ru-RU"/>
        </w:rPr>
        <w:t>муниципальной программы «Здравоохранение» на 2020-2024 годы</w:t>
      </w:r>
      <w:r>
        <w:rPr>
          <w:rFonts w:hint="default" w:ascii="Arial" w:hAnsi="Arial" w:eastAsia="Batang" w:cs="Arial"/>
          <w:sz w:val="24"/>
          <w:szCs w:val="24"/>
        </w:rPr>
        <w:t xml:space="preserve">, утвержденной постановлением </w:t>
      </w:r>
      <w:r>
        <w:rPr>
          <w:rFonts w:hint="default" w:ascii="Arial" w:hAnsi="Arial" w:eastAsia="Batang" w:cs="Arial"/>
          <w:sz w:val="24"/>
          <w:szCs w:val="24"/>
          <w:lang w:val="ru-RU"/>
        </w:rPr>
        <w:t>г</w:t>
      </w:r>
      <w:r>
        <w:rPr>
          <w:rFonts w:hint="default" w:ascii="Arial" w:hAnsi="Arial" w:eastAsia="Batang" w:cs="Arial"/>
          <w:sz w:val="24"/>
          <w:szCs w:val="24"/>
        </w:rPr>
        <w:t>лавы городского округа Лыткарино от 31.10.2019 №</w:t>
      </w:r>
      <w:r>
        <w:rPr>
          <w:rFonts w:hint="default" w:ascii="Arial" w:hAnsi="Arial" w:eastAsia="Batang" w:cs="Arial"/>
          <w:sz w:val="24"/>
          <w:szCs w:val="24"/>
          <w:lang w:val="ru-RU"/>
        </w:rPr>
        <w:t xml:space="preserve"> </w:t>
      </w:r>
      <w:r>
        <w:rPr>
          <w:rFonts w:hint="default" w:ascii="Arial" w:hAnsi="Arial" w:eastAsia="Batang" w:cs="Arial"/>
          <w:sz w:val="24"/>
          <w:szCs w:val="24"/>
        </w:rPr>
        <w:t>830-п, а также обеспечения материальной заинтересованности, привлечения и закрепления квалифицированных медицинских работников для работы в государственных медицинских организациях, осуществляющих свою деятельность на территории городского округа Лыткарино Московской области, Совет депутатов городского округа Лыткарино</w:t>
      </w:r>
    </w:p>
    <w:p>
      <w:pPr>
        <w:overflowPunct w:val="0"/>
        <w:autoSpaceDE w:val="0"/>
        <w:autoSpaceDN w:val="0"/>
        <w:adjustRightInd w:val="0"/>
        <w:spacing w:after="0" w:line="240" w:lineRule="auto"/>
        <w:ind w:left="0" w:leftChars="0" w:right="-2" w:firstLine="0" w:firstLineChars="0"/>
        <w:jc w:val="center"/>
        <w:textAlignment w:val="baseline"/>
        <w:rPr>
          <w:rFonts w:hint="default" w:ascii="Arial" w:hAnsi="Arial" w:eastAsia="Batang" w:cs="Arial"/>
          <w:sz w:val="24"/>
          <w:szCs w:val="24"/>
          <w:lang w:eastAsia="ru-RU"/>
        </w:rPr>
      </w:pPr>
      <w:r>
        <w:rPr>
          <w:rFonts w:hint="default" w:ascii="Arial" w:hAnsi="Arial" w:eastAsia="Batang" w:cs="Arial"/>
          <w:sz w:val="24"/>
          <w:szCs w:val="24"/>
          <w:lang w:val="ru-RU"/>
        </w:rPr>
        <w:t>РЕШИЛ</w:t>
      </w:r>
      <w:r>
        <w:rPr>
          <w:rFonts w:hint="default" w:ascii="Arial" w:hAnsi="Arial" w:eastAsia="Batang" w:cs="Arial"/>
          <w:sz w:val="24"/>
          <w:szCs w:val="24"/>
        </w:rPr>
        <w:t>:</w:t>
      </w:r>
    </w:p>
    <w:p>
      <w:pPr>
        <w:numPr>
          <w:ilvl w:val="0"/>
          <w:numId w:val="1"/>
        </w:numPr>
        <w:spacing w:after="0" w:line="240" w:lineRule="auto"/>
        <w:ind w:left="0" w:leftChars="0" w:firstLine="410" w:firstLineChars="171"/>
        <w:jc w:val="both"/>
        <w:rPr>
          <w:rFonts w:hint="default" w:ascii="Arial" w:hAnsi="Arial" w:eastAsia="Batang" w:cs="Arial"/>
          <w:sz w:val="24"/>
          <w:szCs w:val="24"/>
        </w:rPr>
      </w:pPr>
      <w:r>
        <w:rPr>
          <w:rFonts w:hint="default" w:ascii="Arial" w:hAnsi="Arial" w:eastAsia="Batang" w:cs="Arial"/>
          <w:sz w:val="24"/>
          <w:szCs w:val="24"/>
        </w:rPr>
        <w:t xml:space="preserve">Осуществлять в 2021 году в качестве дополнительной меры социальной поддержки за счет средств бюджета городского округа Лыткарино отдельным категориям медицинских работников государственных медицинских организаций, осуществляющих свою деятельность на территории городского округа Лыткарино,  компенсацию расходов на оплату жилых помещений. </w:t>
      </w:r>
    </w:p>
    <w:p>
      <w:pPr>
        <w:numPr>
          <w:ilvl w:val="0"/>
          <w:numId w:val="1"/>
        </w:numPr>
        <w:spacing w:after="0" w:line="240" w:lineRule="auto"/>
        <w:ind w:left="0" w:leftChars="0" w:firstLine="410" w:firstLineChars="171"/>
        <w:jc w:val="both"/>
        <w:rPr>
          <w:rFonts w:hint="default" w:ascii="Arial" w:hAnsi="Arial" w:eastAsia="Batang" w:cs="Arial"/>
          <w:sz w:val="24"/>
          <w:szCs w:val="24"/>
        </w:rPr>
      </w:pPr>
      <w:r>
        <w:rPr>
          <w:rFonts w:hint="default" w:ascii="Arial" w:hAnsi="Arial" w:eastAsia="Batang" w:cs="Arial"/>
          <w:sz w:val="24"/>
          <w:szCs w:val="24"/>
        </w:rPr>
        <w:t>Утвердить Порядок компенсации расходов на оплату жилых помещений отдельным категориям медицинских работников государственных медицинских организаций, осуществляющих свою деятельность на территории городского округа Лыткарино, в 2021 году (прилагается).</w:t>
      </w:r>
    </w:p>
    <w:p>
      <w:pPr>
        <w:numPr>
          <w:ilvl w:val="0"/>
          <w:numId w:val="1"/>
        </w:numPr>
        <w:spacing w:after="0" w:line="240" w:lineRule="auto"/>
        <w:ind w:left="0" w:leftChars="0" w:firstLine="410" w:firstLineChars="171"/>
        <w:jc w:val="both"/>
        <w:rPr>
          <w:rFonts w:hint="default" w:ascii="Arial" w:hAnsi="Arial" w:eastAsia="Batang" w:cs="Arial"/>
          <w:sz w:val="24"/>
          <w:szCs w:val="24"/>
        </w:rPr>
      </w:pPr>
      <w:r>
        <w:rPr>
          <w:rFonts w:hint="default" w:ascii="Arial" w:hAnsi="Arial" w:eastAsia="Batang" w:cs="Arial"/>
          <w:sz w:val="24"/>
          <w:szCs w:val="24"/>
        </w:rPr>
        <w:t>Предельный размер компенсации расходов на оплату жилых помещений составляет 15</w:t>
      </w:r>
      <w:r>
        <w:rPr>
          <w:rFonts w:hint="default" w:ascii="Arial" w:hAnsi="Arial" w:eastAsia="Batang" w:cs="Arial"/>
          <w:sz w:val="24"/>
          <w:szCs w:val="24"/>
          <w:lang w:val="ru-RU"/>
        </w:rPr>
        <w:t xml:space="preserve"> </w:t>
      </w:r>
      <w:r>
        <w:rPr>
          <w:rFonts w:hint="default" w:ascii="Arial" w:hAnsi="Arial" w:eastAsia="Batang" w:cs="Arial"/>
          <w:sz w:val="24"/>
          <w:szCs w:val="24"/>
        </w:rPr>
        <w:t>000 (пятнадцать тысяч) рублей в месяц.</w:t>
      </w:r>
    </w:p>
    <w:p>
      <w:pPr>
        <w:spacing w:after="0" w:line="240" w:lineRule="auto"/>
        <w:jc w:val="both"/>
        <w:rPr>
          <w:rFonts w:hint="default" w:ascii="Arial" w:hAnsi="Arial" w:eastAsia="Batang" w:cs="Arial"/>
          <w:sz w:val="24"/>
          <w:szCs w:val="24"/>
        </w:rPr>
      </w:pPr>
      <w:r>
        <w:rPr>
          <w:rFonts w:hint="default" w:ascii="Arial" w:hAnsi="Arial" w:eastAsia="Batang" w:cs="Arial"/>
          <w:sz w:val="24"/>
          <w:szCs w:val="24"/>
        </w:rPr>
        <w:tab/>
      </w:r>
      <w:r>
        <w:rPr>
          <w:rFonts w:hint="default" w:ascii="Arial" w:hAnsi="Arial" w:eastAsia="Batang" w:cs="Arial"/>
          <w:sz w:val="24"/>
          <w:szCs w:val="24"/>
        </w:rPr>
        <w:t xml:space="preserve">Размер выплачиваемой компенсации не может превышать сумму фактических расходов на оплату жилых помещений. </w:t>
      </w:r>
    </w:p>
    <w:p>
      <w:pPr>
        <w:spacing w:after="0" w:line="240" w:lineRule="auto"/>
        <w:jc w:val="both"/>
        <w:rPr>
          <w:rFonts w:hint="default" w:ascii="Arial" w:hAnsi="Arial" w:eastAsia="Batang" w:cs="Arial"/>
          <w:sz w:val="24"/>
          <w:szCs w:val="24"/>
        </w:rPr>
      </w:pPr>
      <w:r>
        <w:rPr>
          <w:rFonts w:hint="default" w:ascii="Arial" w:hAnsi="Arial" w:eastAsia="Batang" w:cs="Arial"/>
          <w:sz w:val="24"/>
          <w:szCs w:val="24"/>
        </w:rPr>
        <w:tab/>
      </w:r>
      <w:r>
        <w:rPr>
          <w:rFonts w:hint="default" w:ascii="Arial" w:hAnsi="Arial" w:eastAsia="Batang" w:cs="Arial"/>
          <w:sz w:val="24"/>
          <w:szCs w:val="24"/>
        </w:rPr>
        <w:t xml:space="preserve">4. Финансирование расходов на выплату компенсаций осуществляется в пределах бюджетных ассигнований, предусмотренных в бюджете городского округа Лыткарино на указанные цели на 2021 год. </w:t>
      </w:r>
    </w:p>
    <w:p>
      <w:pPr>
        <w:spacing w:after="0" w:line="240" w:lineRule="auto"/>
        <w:jc w:val="both"/>
        <w:rPr>
          <w:rFonts w:hint="default" w:ascii="Arial" w:hAnsi="Arial" w:eastAsia="Batang" w:cs="Arial"/>
          <w:sz w:val="24"/>
          <w:szCs w:val="24"/>
        </w:rPr>
      </w:pPr>
      <w:r>
        <w:rPr>
          <w:rFonts w:hint="default" w:ascii="Arial" w:hAnsi="Arial" w:eastAsia="Batang" w:cs="Arial"/>
          <w:sz w:val="24"/>
          <w:szCs w:val="24"/>
        </w:rPr>
        <w:tab/>
      </w:r>
      <w:r>
        <w:rPr>
          <w:rFonts w:hint="default" w:ascii="Arial" w:hAnsi="Arial" w:eastAsia="Batang" w:cs="Arial"/>
          <w:sz w:val="24"/>
          <w:szCs w:val="24"/>
        </w:rPr>
        <w:t>5. Настоящее решение вступает в силу со дня его опубликования и действует до 31 декабря 2021 года включительно.</w:t>
      </w:r>
    </w:p>
    <w:p>
      <w:pPr>
        <w:spacing w:after="0" w:line="240" w:lineRule="auto"/>
        <w:jc w:val="both"/>
        <w:rPr>
          <w:rFonts w:hint="default" w:ascii="Arial" w:hAnsi="Arial" w:eastAsia="Batang" w:cs="Arial"/>
          <w:sz w:val="24"/>
          <w:szCs w:val="24"/>
        </w:rPr>
      </w:pPr>
      <w:r>
        <w:rPr>
          <w:rFonts w:hint="default" w:ascii="Arial" w:hAnsi="Arial" w:eastAsia="Batang" w:cs="Arial"/>
          <w:sz w:val="24"/>
          <w:szCs w:val="24"/>
        </w:rPr>
        <w:tab/>
      </w:r>
      <w:r>
        <w:rPr>
          <w:rFonts w:hint="default" w:ascii="Arial" w:hAnsi="Arial" w:eastAsia="Batang" w:cs="Arial"/>
          <w:sz w:val="24"/>
          <w:szCs w:val="24"/>
          <w:lang w:val="ru-RU"/>
        </w:rPr>
        <w:t xml:space="preserve">6. </w:t>
      </w:r>
      <w:r>
        <w:rPr>
          <w:rFonts w:hint="default" w:ascii="Arial" w:hAnsi="Arial" w:eastAsia="Batang" w:cs="Arial"/>
          <w:sz w:val="24"/>
          <w:szCs w:val="24"/>
        </w:rPr>
        <w:t xml:space="preserve">Направить Порядок компенсации расходов на оплату жилых помещений отдельным категориям медицинских работников государственных медицинских организаций, осуществляющих свою деятельность на территории городского округа Лыткарино, в 2021 году Главе городского округа Лыткарино для подписания и опубликования. </w:t>
      </w:r>
    </w:p>
    <w:p>
      <w:pPr>
        <w:spacing w:after="0" w:line="240" w:lineRule="auto"/>
        <w:jc w:val="both"/>
        <w:rPr>
          <w:rFonts w:hint="default" w:ascii="Arial" w:hAnsi="Arial" w:eastAsia="Batang" w:cs="Arial"/>
          <w:sz w:val="24"/>
          <w:szCs w:val="24"/>
        </w:rPr>
      </w:pPr>
      <w:r>
        <w:rPr>
          <w:rFonts w:hint="default" w:ascii="Arial" w:hAnsi="Arial" w:eastAsia="Batang" w:cs="Arial"/>
          <w:sz w:val="24"/>
          <w:szCs w:val="24"/>
        </w:rPr>
        <w:tab/>
      </w:r>
      <w:r>
        <w:rPr>
          <w:rFonts w:hint="default" w:ascii="Arial" w:hAnsi="Arial" w:eastAsia="Batang" w:cs="Arial"/>
          <w:sz w:val="24"/>
          <w:szCs w:val="24"/>
        </w:rPr>
        <w:t>7</w:t>
      </w:r>
      <w:r>
        <w:rPr>
          <w:rFonts w:hint="default" w:ascii="Arial" w:hAnsi="Arial" w:eastAsia="Batang" w:cs="Arial"/>
          <w:sz w:val="24"/>
          <w:szCs w:val="24"/>
          <w:lang w:val="ru-RU"/>
        </w:rPr>
        <w:t xml:space="preserve">. </w:t>
      </w:r>
      <w:r>
        <w:rPr>
          <w:rFonts w:hint="default" w:ascii="Arial" w:hAnsi="Arial" w:eastAsia="Batang" w:cs="Arial"/>
          <w:sz w:val="24"/>
          <w:szCs w:val="24"/>
        </w:rPr>
        <w:t>Разместить настоящее решение на официальном сайте городского округа Лыткарино в сети Интернет.</w:t>
      </w:r>
    </w:p>
    <w:p>
      <w:pPr>
        <w:spacing w:after="0" w:line="240" w:lineRule="auto"/>
        <w:jc w:val="both"/>
        <w:rPr>
          <w:rFonts w:hint="default" w:ascii="Arial" w:hAnsi="Arial" w:eastAsia="Batang" w:cs="Arial"/>
          <w:sz w:val="24"/>
          <w:szCs w:val="24"/>
        </w:rPr>
      </w:pPr>
    </w:p>
    <w:p>
      <w:pPr>
        <w:spacing w:after="0" w:line="240" w:lineRule="auto"/>
        <w:jc w:val="both"/>
        <w:rPr>
          <w:rFonts w:hint="default" w:ascii="Arial" w:hAnsi="Arial" w:eastAsia="Batang" w:cs="Arial"/>
          <w:sz w:val="24"/>
          <w:szCs w:val="24"/>
        </w:rPr>
      </w:pPr>
      <w:r>
        <w:rPr>
          <w:rFonts w:hint="default" w:ascii="Arial" w:hAnsi="Arial" w:eastAsia="Batang" w:cs="Arial"/>
          <w:sz w:val="24"/>
          <w:szCs w:val="24"/>
        </w:rPr>
        <w:t>Председатель Совета депутатов</w:t>
      </w:r>
    </w:p>
    <w:p>
      <w:pPr>
        <w:spacing w:after="0" w:line="240" w:lineRule="auto"/>
        <w:jc w:val="both"/>
        <w:rPr>
          <w:rFonts w:hint="default" w:ascii="Arial" w:hAnsi="Arial" w:eastAsia="Batang" w:cs="Arial"/>
          <w:sz w:val="24"/>
          <w:szCs w:val="24"/>
        </w:rPr>
      </w:pPr>
      <w:r>
        <w:rPr>
          <w:rFonts w:hint="default" w:ascii="Arial" w:hAnsi="Arial" w:eastAsia="Batang" w:cs="Arial"/>
          <w:sz w:val="24"/>
          <w:szCs w:val="24"/>
        </w:rPr>
        <w:t xml:space="preserve">городского округа Лыткарино                       </w:t>
      </w:r>
      <w:r>
        <w:rPr>
          <w:rFonts w:hint="default" w:ascii="Arial" w:hAnsi="Arial" w:eastAsia="Batang" w:cs="Arial"/>
          <w:sz w:val="24"/>
          <w:szCs w:val="24"/>
          <w:lang w:val="ru-RU"/>
        </w:rPr>
        <w:t xml:space="preserve">     </w:t>
      </w:r>
      <w:r>
        <w:rPr>
          <w:rFonts w:hint="default" w:ascii="Arial" w:hAnsi="Arial" w:eastAsia="Batang" w:cs="Arial"/>
          <w:sz w:val="24"/>
          <w:szCs w:val="24"/>
        </w:rPr>
        <w:t xml:space="preserve">                                 Е.В. Серёгин</w:t>
      </w:r>
    </w:p>
    <w:p>
      <w:pPr>
        <w:spacing w:after="0" w:line="240" w:lineRule="auto"/>
        <w:ind w:left="6372" w:firstLine="708"/>
        <w:jc w:val="both"/>
        <w:rPr>
          <w:rFonts w:hint="default" w:ascii="Arial" w:hAnsi="Arial" w:eastAsia="Batang" w:cs="Arial"/>
          <w:sz w:val="24"/>
          <w:szCs w:val="24"/>
        </w:rPr>
      </w:pPr>
      <w:r>
        <w:rPr>
          <w:rFonts w:hint="default" w:ascii="Arial" w:hAnsi="Arial" w:eastAsia="Batang" w:cs="Arial"/>
          <w:sz w:val="24"/>
          <w:szCs w:val="24"/>
        </w:rPr>
        <w:t>Утвержден</w:t>
      </w:r>
    </w:p>
    <w:p>
      <w:pPr>
        <w:spacing w:after="0" w:line="240" w:lineRule="auto"/>
        <w:jc w:val="both"/>
        <w:rPr>
          <w:rFonts w:hint="default" w:ascii="Arial" w:hAnsi="Arial" w:eastAsia="Batang" w:cs="Arial"/>
          <w:sz w:val="24"/>
          <w:szCs w:val="24"/>
        </w:rPr>
      </w:pPr>
      <w:r>
        <w:rPr>
          <w:rFonts w:hint="default" w:ascii="Arial" w:hAnsi="Arial" w:eastAsia="Batang" w:cs="Arial"/>
          <w:sz w:val="24"/>
          <w:szCs w:val="24"/>
        </w:rPr>
        <w:t xml:space="preserve">                                                                                  </w:t>
      </w:r>
      <w:r>
        <w:rPr>
          <w:rFonts w:hint="default" w:ascii="Arial" w:hAnsi="Arial" w:eastAsia="Batang" w:cs="Arial"/>
          <w:sz w:val="24"/>
          <w:szCs w:val="24"/>
          <w:lang w:val="ru-RU"/>
        </w:rPr>
        <w:t>реше</w:t>
      </w:r>
      <w:r>
        <w:rPr>
          <w:rFonts w:hint="default" w:ascii="Arial" w:hAnsi="Arial" w:eastAsia="Batang" w:cs="Arial"/>
          <w:sz w:val="24"/>
          <w:szCs w:val="24"/>
        </w:rPr>
        <w:t>нием Совета депутатов</w:t>
      </w:r>
    </w:p>
    <w:p>
      <w:pPr>
        <w:spacing w:after="0" w:line="240" w:lineRule="auto"/>
        <w:jc w:val="both"/>
        <w:rPr>
          <w:rFonts w:hint="default" w:ascii="Arial" w:hAnsi="Arial" w:eastAsia="Batang" w:cs="Arial"/>
          <w:sz w:val="24"/>
          <w:szCs w:val="24"/>
        </w:rPr>
      </w:pPr>
      <w:r>
        <w:rPr>
          <w:rFonts w:hint="default" w:ascii="Arial" w:hAnsi="Arial" w:eastAsia="Batang" w:cs="Arial"/>
          <w:sz w:val="24"/>
          <w:szCs w:val="24"/>
        </w:rPr>
        <w:t xml:space="preserve">                                                                                  городского округа Лыткарино</w:t>
      </w:r>
    </w:p>
    <w:p>
      <w:pPr>
        <w:spacing w:after="0" w:line="240" w:lineRule="auto"/>
        <w:jc w:val="both"/>
        <w:rPr>
          <w:rFonts w:hint="default" w:ascii="Arial" w:hAnsi="Arial" w:eastAsia="Batang" w:cs="Arial"/>
          <w:sz w:val="24"/>
          <w:szCs w:val="24"/>
        </w:rPr>
      </w:pPr>
      <w:r>
        <w:rPr>
          <w:rFonts w:hint="default" w:ascii="Arial" w:hAnsi="Arial" w:eastAsia="Batang" w:cs="Arial"/>
          <w:sz w:val="24"/>
          <w:szCs w:val="24"/>
        </w:rPr>
        <w:t xml:space="preserve">                                                                                   от </w:t>
      </w:r>
      <w:r>
        <w:rPr>
          <w:rFonts w:hint="default" w:ascii="Arial" w:hAnsi="Arial" w:eastAsia="Batang" w:cs="Arial"/>
          <w:sz w:val="24"/>
          <w:szCs w:val="24"/>
          <w:lang w:val="ru-RU"/>
        </w:rPr>
        <w:t xml:space="preserve">28.01.2021 </w:t>
      </w:r>
      <w:r>
        <w:rPr>
          <w:rFonts w:hint="default" w:ascii="Arial" w:hAnsi="Arial" w:eastAsia="Batang" w:cs="Arial"/>
          <w:sz w:val="24"/>
          <w:szCs w:val="24"/>
        </w:rPr>
        <w:t xml:space="preserve"> №</w:t>
      </w:r>
      <w:r>
        <w:rPr>
          <w:rFonts w:hint="default" w:ascii="Arial" w:hAnsi="Arial" w:eastAsia="Batang" w:cs="Arial"/>
          <w:sz w:val="24"/>
          <w:szCs w:val="24"/>
          <w:lang w:val="ru-RU"/>
        </w:rPr>
        <w:t xml:space="preserve"> </w:t>
      </w:r>
      <w:r>
        <w:rPr>
          <w:rFonts w:hint="default" w:ascii="Arial" w:hAnsi="Arial" w:eastAsia="Batang" w:cs="Arial"/>
          <w:sz w:val="24"/>
          <w:szCs w:val="24"/>
        </w:rPr>
        <w:t xml:space="preserve"> </w:t>
      </w:r>
      <w:r>
        <w:rPr>
          <w:rFonts w:hint="default" w:ascii="Arial" w:hAnsi="Arial" w:eastAsia="Batang" w:cs="Arial"/>
          <w:sz w:val="24"/>
          <w:szCs w:val="24"/>
          <w:lang w:val="ru-RU"/>
        </w:rPr>
        <w:t>67/10</w:t>
      </w:r>
    </w:p>
    <w:p>
      <w:pPr>
        <w:spacing w:after="0" w:line="240" w:lineRule="auto"/>
        <w:jc w:val="both"/>
        <w:rPr>
          <w:rFonts w:hint="default" w:ascii="Arial" w:hAnsi="Arial" w:eastAsia="Batang" w:cs="Arial"/>
          <w:sz w:val="24"/>
          <w:szCs w:val="24"/>
        </w:rPr>
      </w:pPr>
    </w:p>
    <w:p>
      <w:pPr>
        <w:spacing w:after="0" w:line="240" w:lineRule="auto"/>
        <w:jc w:val="center"/>
        <w:rPr>
          <w:rFonts w:hint="default" w:ascii="Arial" w:hAnsi="Arial" w:eastAsia="Batang" w:cs="Arial"/>
          <w:sz w:val="24"/>
          <w:szCs w:val="24"/>
        </w:rPr>
      </w:pPr>
      <w:r>
        <w:rPr>
          <w:rFonts w:hint="default" w:ascii="Arial" w:hAnsi="Arial" w:eastAsia="Batang" w:cs="Arial"/>
          <w:sz w:val="24"/>
          <w:szCs w:val="24"/>
        </w:rPr>
        <w:t xml:space="preserve">Порядок </w:t>
      </w:r>
    </w:p>
    <w:p>
      <w:pPr>
        <w:spacing w:after="0" w:line="240" w:lineRule="auto"/>
        <w:jc w:val="center"/>
        <w:rPr>
          <w:rFonts w:hint="default" w:ascii="Arial" w:hAnsi="Arial" w:eastAsia="Batang" w:cs="Arial"/>
          <w:sz w:val="24"/>
          <w:szCs w:val="24"/>
        </w:rPr>
      </w:pPr>
      <w:r>
        <w:rPr>
          <w:rFonts w:hint="default" w:ascii="Arial" w:hAnsi="Arial" w:eastAsia="Batang" w:cs="Arial"/>
          <w:sz w:val="24"/>
          <w:szCs w:val="24"/>
        </w:rPr>
        <w:t xml:space="preserve">  компенсации расходов на оплату жилых помещений отдельным категориям медицинских работников государственных медицинских организаций, осуществляющих свою деятельность на территории городского </w:t>
      </w:r>
      <w:r>
        <w:rPr>
          <w:rFonts w:hint="default" w:ascii="Arial" w:hAnsi="Arial" w:eastAsia="Batang" w:cs="Arial"/>
          <w:sz w:val="24"/>
          <w:szCs w:val="24"/>
        </w:rPr>
        <w:br w:type="textWrapping"/>
      </w:r>
      <w:r>
        <w:rPr>
          <w:rFonts w:hint="default" w:ascii="Arial" w:hAnsi="Arial" w:eastAsia="Batang" w:cs="Arial"/>
          <w:sz w:val="24"/>
          <w:szCs w:val="24"/>
        </w:rPr>
        <w:t xml:space="preserve">округа Лыткарино, в 2021 году </w:t>
      </w:r>
    </w:p>
    <w:p>
      <w:pPr>
        <w:spacing w:after="0" w:line="240" w:lineRule="auto"/>
        <w:jc w:val="both"/>
        <w:rPr>
          <w:rFonts w:hint="default" w:ascii="Arial" w:hAnsi="Arial" w:eastAsia="Batang" w:cs="Arial"/>
          <w:sz w:val="24"/>
          <w:szCs w:val="24"/>
        </w:rPr>
      </w:pPr>
    </w:p>
    <w:p>
      <w:pPr>
        <w:numPr>
          <w:ilvl w:val="0"/>
          <w:numId w:val="2"/>
        </w:num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Настоящий Порядок  компенсации расходов на оплату жилых помещений отдельным категориям медицинских работников государственных медицинских организаций, осуществляющих свою деятельность на территории городского округа Лыткарино, в 2021 году (далее – Порядок) разработан в соответствии с Федеральным законом от 06.10.2003 №131-ФЗ «Об общих принципах организации местного самоуправления в Российской Федерации», Законом Московской области от 14.11.2013 № 132/2013-ОЗ «О здравоохранении в Московской области», Уставом городского округа Лыткарино Московской области, в целях обеспечения материальной заинтересованности, привлечения и закрепления квалифицированных медицинских работников для работы в государственных медицинских организациях, осуществляющих свою деятельность на территории городского округа Лыткарино Московской области (далее – медицинские организации).</w:t>
      </w:r>
    </w:p>
    <w:p>
      <w:pPr>
        <w:numPr>
          <w:ilvl w:val="0"/>
          <w:numId w:val="2"/>
        </w:numPr>
        <w:spacing w:after="0" w:line="240" w:lineRule="auto"/>
        <w:ind w:left="0" w:leftChars="0" w:firstLine="567" w:firstLineChars="0"/>
        <w:jc w:val="both"/>
        <w:rPr>
          <w:rFonts w:hint="default" w:ascii="Arial" w:hAnsi="Arial" w:eastAsia="Batang" w:cs="Arial"/>
          <w:sz w:val="24"/>
          <w:szCs w:val="24"/>
        </w:rPr>
      </w:pPr>
      <w:r>
        <w:rPr>
          <w:rFonts w:hint="default" w:ascii="Arial" w:hAnsi="Arial" w:eastAsia="Batang" w:cs="Arial"/>
          <w:sz w:val="24"/>
          <w:szCs w:val="24"/>
        </w:rPr>
        <w:t xml:space="preserve">Порядок устанавливает механизм и условия компенсации расходов на оплату жилых помещений  отдельным категориям медицинских работников  государственных медицинских организаций, осуществляющих свою деятельность на территории городского округа Лыткарино, за счет средств бюджета городского округа Лыткарино в 2021 году. </w:t>
      </w:r>
    </w:p>
    <w:p>
      <w:pPr>
        <w:numPr>
          <w:ilvl w:val="0"/>
          <w:numId w:val="2"/>
        </w:numPr>
        <w:spacing w:after="0" w:line="240" w:lineRule="auto"/>
        <w:ind w:left="0" w:leftChars="0" w:firstLine="567" w:firstLineChars="0"/>
        <w:jc w:val="both"/>
        <w:rPr>
          <w:rFonts w:hint="default" w:ascii="Arial" w:hAnsi="Arial" w:eastAsia="Batang" w:cs="Arial"/>
          <w:sz w:val="24"/>
          <w:szCs w:val="24"/>
        </w:rPr>
      </w:pPr>
      <w:r>
        <w:rPr>
          <w:rFonts w:hint="default" w:ascii="Arial" w:hAnsi="Arial" w:eastAsia="Batang" w:cs="Arial"/>
          <w:sz w:val="24"/>
          <w:szCs w:val="24"/>
        </w:rPr>
        <w:t>Компенсация расходов на оплату жилых помещений осуществляется в виде ежемесячной денежной выплаты медицинским работникам государственных медицинских организаций с высшим и средним медицинским образованием:</w:t>
      </w:r>
    </w:p>
    <w:p>
      <w:pPr>
        <w:spacing w:after="0" w:line="240" w:lineRule="auto"/>
        <w:jc w:val="both"/>
        <w:rPr>
          <w:rFonts w:hint="default" w:ascii="Arial" w:hAnsi="Arial" w:eastAsia="Batang" w:cs="Arial"/>
          <w:sz w:val="24"/>
          <w:szCs w:val="24"/>
        </w:rPr>
      </w:pPr>
      <w:r>
        <w:rPr>
          <w:rFonts w:hint="default" w:ascii="Arial" w:hAnsi="Arial" w:eastAsia="Batang" w:cs="Arial"/>
          <w:sz w:val="24"/>
          <w:szCs w:val="24"/>
        </w:rPr>
        <w:tab/>
      </w:r>
      <w:r>
        <w:rPr>
          <w:rFonts w:hint="default" w:ascii="Arial" w:hAnsi="Arial" w:eastAsia="Batang" w:cs="Arial"/>
          <w:sz w:val="24"/>
          <w:szCs w:val="24"/>
        </w:rPr>
        <w:t>- состоящим в трудовых отношениях по основному месту работы с государственными медицинскими организациями, осуществляющими свою деятельность на территории городского округа Лыткарино Московской области;</w:t>
      </w:r>
    </w:p>
    <w:p>
      <w:pPr>
        <w:spacing w:after="0" w:line="240" w:lineRule="auto"/>
        <w:jc w:val="both"/>
        <w:rPr>
          <w:rFonts w:hint="default" w:ascii="Arial" w:hAnsi="Arial" w:eastAsia="Batang" w:cs="Arial"/>
          <w:sz w:val="24"/>
          <w:szCs w:val="24"/>
        </w:rPr>
      </w:pPr>
      <w:r>
        <w:rPr>
          <w:rFonts w:hint="default" w:ascii="Arial" w:hAnsi="Arial" w:eastAsia="Batang" w:cs="Arial"/>
          <w:sz w:val="24"/>
          <w:szCs w:val="24"/>
        </w:rPr>
        <w:tab/>
      </w:r>
      <w:r>
        <w:rPr>
          <w:rFonts w:hint="default" w:ascii="Arial" w:hAnsi="Arial" w:eastAsia="Batang" w:cs="Arial"/>
          <w:sz w:val="24"/>
          <w:szCs w:val="24"/>
        </w:rPr>
        <w:t>- являющимся нанимателями жилых помещений по договору коммерческого найма жилого помещения частного или муниципального жилищного фонда и не имеющим на праве собственности жилых помещений в городском округе Лыткарино, а также не занимающим  на основании договоров социального найма или найма специализированного жилого помещения жилых помещений муниципального жилищного фонда городского округа Лыткарино.</w:t>
      </w:r>
    </w:p>
    <w:p>
      <w:pPr>
        <w:numPr>
          <w:ilvl w:val="0"/>
          <w:numId w:val="2"/>
        </w:numPr>
        <w:autoSpaceDE w:val="0"/>
        <w:autoSpaceDN w:val="0"/>
        <w:adjustRightInd w:val="0"/>
        <w:spacing w:after="0" w:line="240" w:lineRule="auto"/>
        <w:ind w:left="0" w:leftChars="0" w:firstLine="567" w:firstLineChars="0"/>
        <w:jc w:val="both"/>
        <w:rPr>
          <w:rFonts w:hint="default" w:ascii="Arial" w:hAnsi="Arial" w:eastAsia="Batang" w:cs="Arial"/>
          <w:sz w:val="24"/>
          <w:szCs w:val="24"/>
        </w:rPr>
      </w:pPr>
      <w:r>
        <w:rPr>
          <w:rFonts w:hint="default" w:ascii="Arial" w:hAnsi="Arial" w:eastAsia="Batang" w:cs="Arial"/>
          <w:sz w:val="24"/>
          <w:szCs w:val="24"/>
        </w:rPr>
        <w:t>Если несколько совместно проживающих членов семьи (</w:t>
      </w:r>
      <w:r>
        <w:rPr>
          <w:rFonts w:hint="default" w:ascii="Arial" w:hAnsi="Arial" w:eastAsia="Batang" w:cs="Arial"/>
          <w:color w:val="auto"/>
          <w:sz w:val="24"/>
          <w:szCs w:val="24"/>
          <w:lang w:eastAsia="ru-RU"/>
        </w:rPr>
        <w:t xml:space="preserve">супруг, а также дети и родители нанимателя) </w:t>
      </w:r>
      <w:r>
        <w:rPr>
          <w:rFonts w:hint="default" w:ascii="Arial" w:hAnsi="Arial" w:eastAsia="Batang" w:cs="Arial"/>
          <w:sz w:val="24"/>
          <w:szCs w:val="24"/>
        </w:rPr>
        <w:t xml:space="preserve"> имеют право на получение  компенсации расходов на оплату жилых помещений, компенсация предоставляется только одному из членов семьи по выбору.</w:t>
      </w:r>
    </w:p>
    <w:p>
      <w:pPr>
        <w:autoSpaceDE w:val="0"/>
        <w:autoSpaceDN w:val="0"/>
        <w:adjustRightInd w:val="0"/>
        <w:spacing w:after="0" w:line="240" w:lineRule="auto"/>
        <w:ind w:firstLine="540"/>
        <w:jc w:val="both"/>
        <w:rPr>
          <w:rFonts w:hint="default" w:ascii="Arial" w:hAnsi="Arial" w:eastAsia="Batang" w:cs="Arial"/>
          <w:sz w:val="24"/>
          <w:szCs w:val="24"/>
        </w:rPr>
      </w:pPr>
      <w:r>
        <w:rPr>
          <w:rFonts w:hint="default" w:ascii="Arial" w:hAnsi="Arial" w:eastAsia="Batang" w:cs="Arial"/>
          <w:sz w:val="24"/>
          <w:szCs w:val="24"/>
        </w:rPr>
        <w:t xml:space="preserve">5. В случае, когда медицинским работником заключено более одного договора коммерческого найма жилого помещения частного или муниципального жилищного фонда, компенсация предоставляется для оплаты расходов в отношении одного из таких помещений по выбору. </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6.</w:t>
      </w:r>
      <w:r>
        <w:rPr>
          <w:rFonts w:hint="default" w:ascii="Arial" w:hAnsi="Arial" w:eastAsia="Batang" w:cs="Arial"/>
          <w:sz w:val="24"/>
          <w:szCs w:val="24"/>
          <w:lang w:val="ru-RU"/>
        </w:rPr>
        <w:t xml:space="preserve"> </w:t>
      </w:r>
      <w:r>
        <w:rPr>
          <w:rFonts w:hint="default" w:ascii="Arial" w:hAnsi="Arial" w:eastAsia="Batang" w:cs="Arial"/>
          <w:sz w:val="24"/>
          <w:szCs w:val="24"/>
        </w:rPr>
        <w:t xml:space="preserve">Компенсация расходов на оплату жилых помещений  медицинским работникам осуществляется в 2021 году в течение срока действия   договора найма жилого помещения в размере, установленном решением Совета депутатов городского округа Лыткарино, начиная с 01.01.2021 года. </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7.</w:t>
      </w:r>
      <w:r>
        <w:rPr>
          <w:rFonts w:hint="default" w:ascii="Arial" w:hAnsi="Arial" w:eastAsia="Batang" w:cs="Arial"/>
          <w:sz w:val="24"/>
          <w:szCs w:val="24"/>
          <w:lang w:val="ru-RU"/>
        </w:rPr>
        <w:t xml:space="preserve"> </w:t>
      </w:r>
      <w:r>
        <w:rPr>
          <w:rFonts w:hint="default" w:ascii="Arial" w:hAnsi="Arial" w:eastAsia="Batang" w:cs="Arial"/>
          <w:sz w:val="24"/>
          <w:szCs w:val="24"/>
        </w:rPr>
        <w:t>Если установленный размер компенсации превышает фактические расходы медицинского работника на оплату жилого помещения, размер компенсации устанавливается равным величине фактически произведенных расходов на оплату  жилого помещения.</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8. Компенсация расходов на оплату жилых помещений  медицинскому работнику осуществляется с даты подачи заявления о выплате компенсации.</w:t>
      </w:r>
    </w:p>
    <w:p>
      <w:pPr>
        <w:spacing w:after="0" w:line="240" w:lineRule="auto"/>
        <w:ind w:firstLine="567"/>
        <w:jc w:val="both"/>
        <w:rPr>
          <w:rFonts w:hint="default" w:ascii="Arial" w:hAnsi="Arial" w:eastAsia="Batang" w:cs="Arial"/>
          <w:i/>
          <w:sz w:val="24"/>
          <w:szCs w:val="24"/>
        </w:rPr>
      </w:pPr>
      <w:r>
        <w:rPr>
          <w:rFonts w:hint="default" w:ascii="Arial" w:hAnsi="Arial" w:eastAsia="Batang" w:cs="Arial"/>
          <w:sz w:val="24"/>
          <w:szCs w:val="24"/>
        </w:rPr>
        <w:t xml:space="preserve">9. Размер денежной выплаты за неполный месяц при подаче заявления о выплате компенсации или в случае прекращения действия договора найма жилого помещения, рассчитывается пропорционально  календарным дням, следующим за обращением или предшествующим прекращению договора найма соответственно, в течение которых договор найма продолжал свое действие.  </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10.</w:t>
      </w:r>
      <w:r>
        <w:rPr>
          <w:rFonts w:hint="default" w:ascii="Arial" w:hAnsi="Arial" w:eastAsia="Batang" w:cs="Arial"/>
          <w:sz w:val="24"/>
          <w:szCs w:val="24"/>
          <w:lang w:val="ru-RU"/>
        </w:rPr>
        <w:t xml:space="preserve"> </w:t>
      </w:r>
      <w:r>
        <w:rPr>
          <w:rFonts w:hint="default" w:ascii="Arial" w:hAnsi="Arial" w:eastAsia="Batang" w:cs="Arial"/>
          <w:sz w:val="24"/>
          <w:szCs w:val="24"/>
        </w:rPr>
        <w:t xml:space="preserve">Компенсация выплачивается ежемесячно путем перечисления денежных средств на открытые в кредитных организациях (банках)  счета медицинских работников – получателей компенсации.  </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 xml:space="preserve">11. </w:t>
      </w:r>
      <w:r>
        <w:rPr>
          <w:rFonts w:hint="default" w:ascii="Arial" w:hAnsi="Arial" w:eastAsia="Batang" w:cs="Arial"/>
          <w:sz w:val="24"/>
          <w:szCs w:val="24"/>
          <w:lang w:val="ru-RU"/>
        </w:rPr>
        <w:t xml:space="preserve"> </w:t>
      </w:r>
      <w:r>
        <w:rPr>
          <w:rFonts w:hint="default" w:ascii="Arial" w:hAnsi="Arial" w:eastAsia="Batang" w:cs="Arial"/>
          <w:sz w:val="24"/>
          <w:szCs w:val="24"/>
        </w:rPr>
        <w:t xml:space="preserve">Для получения  компенсации расходов на оплату жилых помещений  медицинские работники подают заявления о выплате компенсации на имя главного врача той медицинской организации, с которой они состоят в трудовых отношениях. </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 xml:space="preserve">К заявлению прилагаются следующие документы: </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 копия договора коммерческого найма (поднайма) жилого помещения, заключенного медицинским работником в соответствии с действующим законодательством;</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 копия документа, подтверждающего оплату за коммерческий наем (поднаем) жилого помещения;</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 xml:space="preserve">- реквизиты  счета, открытого медицинскому работнику в кредитной организации (банке). </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 xml:space="preserve">Медицинские работники несут ответственность за достоверность представленных документов. </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12. Медицинская организация в течение 5 рабочих дней с даты получения заявления и необходимых документов принимает решение о предоставлении медицинскому работнику  компенсации расходов на оплату жилого помещения либо об отказе в ее предоставлении.</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 xml:space="preserve"> Медицинская организация несет ответственность за обоснованность принятых решений.</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13. Основанием для отказа в предоставлении компенсации является:</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 несоблюдение условий, установленных пунктом 3 настоящего Порядка;</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 непредставление документов, установленных пунктом 11 настоящего Порядка;</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 представление недостоверных сведений (документов).</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14. Для предоставления  компенсации расходов на оплату жилых помещений  медицинским работникам медицинская организация  формирует реестр медицинских работников – получателей компенсации и обращается в Администрацию городского округа Лыткарино  с заявкой на финансирование расходов по выплате компенсаций.</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К заявке прилагаются следующие документы:</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w:t>
      </w:r>
      <w:r>
        <w:rPr>
          <w:rFonts w:hint="default" w:ascii="Arial" w:hAnsi="Arial" w:eastAsia="Batang" w:cs="Arial"/>
          <w:sz w:val="24"/>
          <w:szCs w:val="24"/>
          <w:lang w:val="ru-RU"/>
        </w:rPr>
        <w:t xml:space="preserve"> </w:t>
      </w:r>
      <w:r>
        <w:rPr>
          <w:rFonts w:hint="default" w:ascii="Arial" w:hAnsi="Arial" w:eastAsia="Batang" w:cs="Arial"/>
          <w:sz w:val="24"/>
          <w:szCs w:val="24"/>
        </w:rPr>
        <w:t>реестр медицинских работников – получателей компенсации (с указанием размера выплаты по каждому получателю), заверенный подписью уполномоченного лица и печатью медицинской организации;</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 xml:space="preserve">- </w:t>
      </w:r>
      <w:r>
        <w:rPr>
          <w:rFonts w:hint="default" w:ascii="Arial" w:hAnsi="Arial" w:eastAsia="Batang" w:cs="Arial"/>
          <w:sz w:val="24"/>
          <w:szCs w:val="24"/>
          <w:lang w:val="ru-RU"/>
        </w:rPr>
        <w:t xml:space="preserve">  </w:t>
      </w:r>
      <w:r>
        <w:rPr>
          <w:rFonts w:hint="default" w:ascii="Arial" w:hAnsi="Arial" w:eastAsia="Batang" w:cs="Arial"/>
          <w:sz w:val="24"/>
          <w:szCs w:val="24"/>
        </w:rPr>
        <w:t>копии документов, указанных в пункте 11 настоящего Порядка.</w:t>
      </w:r>
    </w:p>
    <w:p>
      <w:pPr>
        <w:numPr>
          <w:ilvl w:val="0"/>
          <w:numId w:val="3"/>
        </w:num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 xml:space="preserve">Компенсация расходов на оплату жилых помещений  медицинским работникам осуществляется Администрацией городского округа Лыткарино ежемесячно на сновании поступивших из медицинских организаций заявок путем перечисления денежных средств на открытые в кредитных организациях (банках) счета медицинских работников – получателей компенсации.  </w:t>
      </w:r>
    </w:p>
    <w:p>
      <w:pPr>
        <w:numPr>
          <w:ilvl w:val="0"/>
          <w:numId w:val="3"/>
        </w:numPr>
        <w:spacing w:after="0" w:line="240" w:lineRule="auto"/>
        <w:ind w:left="0" w:leftChars="0" w:firstLine="567" w:firstLineChars="0"/>
        <w:jc w:val="both"/>
        <w:rPr>
          <w:rFonts w:hint="default" w:ascii="Arial" w:hAnsi="Arial" w:eastAsia="Batang" w:cs="Arial"/>
          <w:sz w:val="24"/>
          <w:szCs w:val="24"/>
        </w:rPr>
      </w:pPr>
      <w:r>
        <w:rPr>
          <w:rFonts w:hint="default" w:ascii="Arial" w:hAnsi="Arial" w:eastAsia="Batang" w:cs="Arial"/>
          <w:sz w:val="24"/>
          <w:szCs w:val="24"/>
        </w:rPr>
        <w:t xml:space="preserve">Для финансирования указанных расходов отдел бухгалтерского учета и отчетности Администрации городского округа Лыткарино на основании документов медицинской организации представляет в Финансовое управление города  Лыткарино в установленном порядке финансовые документы для перечисления денежных средств на  открытые в кредитных организациях (банках) счета медицинских работников.  </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17.</w:t>
      </w:r>
      <w:r>
        <w:rPr>
          <w:rFonts w:hint="default" w:ascii="Arial" w:hAnsi="Arial" w:eastAsia="Batang" w:cs="Arial"/>
          <w:sz w:val="24"/>
          <w:szCs w:val="24"/>
          <w:lang w:val="ru-RU"/>
        </w:rPr>
        <w:t xml:space="preserve"> </w:t>
      </w:r>
      <w:r>
        <w:rPr>
          <w:rFonts w:hint="default" w:ascii="Arial" w:hAnsi="Arial" w:eastAsia="Batang" w:cs="Arial"/>
          <w:sz w:val="24"/>
          <w:szCs w:val="24"/>
        </w:rPr>
        <w:t>Предоставление компенсации расходов на оплату жилых помещений  медицинским работникам прекращается по решению медицинской организации в случаях:</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w:t>
      </w:r>
      <w:r>
        <w:rPr>
          <w:rFonts w:hint="default" w:ascii="Arial" w:hAnsi="Arial" w:eastAsia="Batang" w:cs="Arial"/>
          <w:sz w:val="24"/>
          <w:szCs w:val="24"/>
          <w:lang w:val="ru-RU"/>
        </w:rPr>
        <w:t xml:space="preserve"> </w:t>
      </w:r>
      <w:r>
        <w:rPr>
          <w:rFonts w:hint="default" w:ascii="Arial" w:hAnsi="Arial" w:eastAsia="Batang" w:cs="Arial"/>
          <w:sz w:val="24"/>
          <w:szCs w:val="24"/>
        </w:rPr>
        <w:t>расторжения трудового договора между медицинским работником и медицинской организацией;</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w:t>
      </w:r>
      <w:r>
        <w:rPr>
          <w:rFonts w:hint="default" w:ascii="Arial" w:hAnsi="Arial" w:eastAsia="Batang" w:cs="Arial"/>
          <w:sz w:val="24"/>
          <w:szCs w:val="24"/>
          <w:lang w:val="ru-RU"/>
        </w:rPr>
        <w:t xml:space="preserve"> </w:t>
      </w:r>
      <w:r>
        <w:rPr>
          <w:rFonts w:hint="default" w:ascii="Arial" w:hAnsi="Arial" w:eastAsia="Batang" w:cs="Arial"/>
          <w:sz w:val="24"/>
          <w:szCs w:val="24"/>
        </w:rPr>
        <w:t>приобретения медицинским работником в собственность жилого помещения в городском округе Лыткарино;</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w:t>
      </w:r>
      <w:r>
        <w:rPr>
          <w:rFonts w:hint="default" w:ascii="Arial" w:hAnsi="Arial" w:eastAsia="Batang" w:cs="Arial"/>
          <w:sz w:val="24"/>
          <w:szCs w:val="24"/>
          <w:lang w:val="ru-RU"/>
        </w:rPr>
        <w:t xml:space="preserve"> </w:t>
      </w:r>
      <w:r>
        <w:rPr>
          <w:rFonts w:hint="default" w:ascii="Arial" w:hAnsi="Arial" w:eastAsia="Batang" w:cs="Arial"/>
          <w:sz w:val="24"/>
          <w:szCs w:val="24"/>
        </w:rPr>
        <w:t xml:space="preserve">предоставления медицинскому работнику жилого помещения по договору социального найма или найма специализированного жилого помещения в городском округе Лыткарино; </w:t>
      </w:r>
    </w:p>
    <w:p>
      <w:p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w:t>
      </w:r>
      <w:r>
        <w:rPr>
          <w:rFonts w:hint="default" w:ascii="Arial" w:hAnsi="Arial" w:eastAsia="Batang" w:cs="Arial"/>
          <w:sz w:val="24"/>
          <w:szCs w:val="24"/>
          <w:lang w:val="ru-RU"/>
        </w:rPr>
        <w:t xml:space="preserve"> </w:t>
      </w:r>
      <w:r>
        <w:rPr>
          <w:rFonts w:hint="default" w:ascii="Arial" w:hAnsi="Arial" w:eastAsia="Batang" w:cs="Arial"/>
          <w:sz w:val="24"/>
          <w:szCs w:val="24"/>
        </w:rPr>
        <w:t>прекращения договора коммерческого найма  жилого помещения частного или муниципального жилищного фонда.</w:t>
      </w:r>
    </w:p>
    <w:p>
      <w:pPr>
        <w:numPr>
          <w:ilvl w:val="0"/>
          <w:numId w:val="4"/>
        </w:numPr>
        <w:spacing w:after="0" w:line="240" w:lineRule="auto"/>
        <w:ind w:firstLine="567"/>
        <w:jc w:val="both"/>
        <w:rPr>
          <w:rFonts w:hint="default" w:ascii="Arial" w:hAnsi="Arial" w:eastAsia="Batang" w:cs="Arial"/>
          <w:sz w:val="24"/>
          <w:szCs w:val="24"/>
        </w:rPr>
      </w:pPr>
      <w:r>
        <w:rPr>
          <w:rFonts w:hint="default" w:ascii="Arial" w:hAnsi="Arial" w:eastAsia="Batang" w:cs="Arial"/>
          <w:sz w:val="24"/>
          <w:szCs w:val="24"/>
        </w:rPr>
        <w:t xml:space="preserve">Медицинский работник – получатель компенсации в течение 5 рабочих дней должен сообщить в медицинскую организацию о наступлении  обстоятельств, указанных в пункте 17 настоящего Порядка. </w:t>
      </w:r>
    </w:p>
    <w:p>
      <w:pPr>
        <w:numPr>
          <w:ilvl w:val="0"/>
          <w:numId w:val="4"/>
        </w:numPr>
        <w:spacing w:after="0" w:line="240" w:lineRule="auto"/>
        <w:ind w:left="0" w:leftChars="0" w:firstLine="567" w:firstLineChars="0"/>
        <w:jc w:val="both"/>
        <w:rPr>
          <w:rFonts w:hint="default" w:ascii="Arial" w:hAnsi="Arial" w:eastAsia="Batang" w:cs="Arial"/>
          <w:sz w:val="24"/>
          <w:szCs w:val="24"/>
        </w:rPr>
      </w:pPr>
      <w:r>
        <w:rPr>
          <w:rFonts w:hint="default" w:ascii="Arial" w:hAnsi="Arial" w:eastAsia="Batang" w:cs="Arial"/>
          <w:sz w:val="24"/>
          <w:szCs w:val="24"/>
        </w:rPr>
        <w:t>Денежные средства, необоснованно полученные в качестве  компенсации расходов на оплату жилого помещения, подлежат возврату в бюджет городского округа Лыткарино. В случае отказа от добровольного возврата они взыскиваются в судебном порядке.</w:t>
      </w:r>
    </w:p>
    <w:p>
      <w:pPr>
        <w:spacing w:after="0" w:line="240" w:lineRule="auto"/>
        <w:ind w:firstLine="567"/>
        <w:jc w:val="both"/>
        <w:rPr>
          <w:rFonts w:hint="default" w:ascii="Arial" w:hAnsi="Arial" w:eastAsia="Batang" w:cs="Arial"/>
          <w:sz w:val="24"/>
          <w:szCs w:val="24"/>
        </w:rPr>
      </w:pPr>
    </w:p>
    <w:p>
      <w:pPr>
        <w:spacing w:after="0" w:line="240" w:lineRule="auto"/>
        <w:ind w:firstLine="567"/>
        <w:jc w:val="both"/>
        <w:rPr>
          <w:rFonts w:hint="default" w:ascii="Arial" w:hAnsi="Arial" w:eastAsia="Batang" w:cs="Arial"/>
          <w:sz w:val="24"/>
          <w:szCs w:val="24"/>
        </w:rPr>
      </w:pPr>
    </w:p>
    <w:p>
      <w:pPr>
        <w:spacing w:after="0" w:line="240" w:lineRule="auto"/>
        <w:rPr>
          <w:rFonts w:hint="default" w:ascii="Arial" w:hAnsi="Arial" w:eastAsia="Batang" w:cs="Arial"/>
          <w:sz w:val="24"/>
          <w:szCs w:val="24"/>
        </w:rPr>
      </w:pPr>
      <w:r>
        <w:rPr>
          <w:rFonts w:hint="default" w:ascii="Arial" w:hAnsi="Arial" w:eastAsia="Batang" w:cs="Arial"/>
          <w:sz w:val="24"/>
          <w:szCs w:val="24"/>
        </w:rPr>
        <w:t xml:space="preserve">Глава городского округа Лыткарино                 </w:t>
      </w:r>
      <w:r>
        <w:rPr>
          <w:rFonts w:hint="default" w:ascii="Arial" w:hAnsi="Arial" w:eastAsia="Batang" w:cs="Arial"/>
          <w:sz w:val="24"/>
          <w:szCs w:val="24"/>
          <w:lang w:val="ru-RU"/>
        </w:rPr>
        <w:t xml:space="preserve">         </w:t>
      </w:r>
      <w:bookmarkStart w:id="0" w:name="_GoBack"/>
      <w:bookmarkEnd w:id="0"/>
      <w:r>
        <w:rPr>
          <w:rFonts w:hint="default" w:ascii="Arial" w:hAnsi="Arial" w:eastAsia="Batang" w:cs="Arial"/>
          <w:sz w:val="24"/>
          <w:szCs w:val="24"/>
        </w:rPr>
        <w:t xml:space="preserve">                                К.А. Кравцов</w:t>
      </w:r>
    </w:p>
    <w:sectPr>
      <w:pgSz w:w="11906" w:h="16838"/>
      <w:pgMar w:top="1134" w:right="567" w:bottom="1134" w:left="1134" w:header="708" w:footer="709"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Batang">
    <w:panose1 w:val="02030600000101010101"/>
    <w:charset w:val="81"/>
    <w:family w:val="auto"/>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77940"/>
    <w:multiLevelType w:val="singleLevel"/>
    <w:tmpl w:val="BEA77940"/>
    <w:lvl w:ilvl="0" w:tentative="0">
      <w:start w:val="15"/>
      <w:numFmt w:val="decimal"/>
      <w:suff w:val="space"/>
      <w:lvlText w:val="%1."/>
      <w:lvlJc w:val="left"/>
    </w:lvl>
  </w:abstractNum>
  <w:abstractNum w:abstractNumId="1">
    <w:nsid w:val="E36465A2"/>
    <w:multiLevelType w:val="singleLevel"/>
    <w:tmpl w:val="E36465A2"/>
    <w:lvl w:ilvl="0" w:tentative="0">
      <w:start w:val="1"/>
      <w:numFmt w:val="decimal"/>
      <w:suff w:val="space"/>
      <w:lvlText w:val="%1."/>
      <w:lvlJc w:val="left"/>
    </w:lvl>
  </w:abstractNum>
  <w:abstractNum w:abstractNumId="2">
    <w:nsid w:val="5976EB91"/>
    <w:multiLevelType w:val="singleLevel"/>
    <w:tmpl w:val="5976EB91"/>
    <w:lvl w:ilvl="0" w:tentative="0">
      <w:start w:val="1"/>
      <w:numFmt w:val="decimal"/>
      <w:suff w:val="space"/>
      <w:lvlText w:val="%1."/>
      <w:lvlJc w:val="left"/>
      <w:pPr>
        <w:ind w:left="708" w:leftChars="0" w:firstLine="0" w:firstLineChars="0"/>
      </w:pPr>
    </w:lvl>
  </w:abstractNum>
  <w:abstractNum w:abstractNumId="3">
    <w:nsid w:val="656B851D"/>
    <w:multiLevelType w:val="singleLevel"/>
    <w:tmpl w:val="656B851D"/>
    <w:lvl w:ilvl="0" w:tentative="0">
      <w:start w:val="18"/>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274"/>
    <w:rsid w:val="00046C0A"/>
    <w:rsid w:val="00051A88"/>
    <w:rsid w:val="00066B1A"/>
    <w:rsid w:val="0007642C"/>
    <w:rsid w:val="000A2347"/>
    <w:rsid w:val="00102A71"/>
    <w:rsid w:val="00111095"/>
    <w:rsid w:val="00167EF8"/>
    <w:rsid w:val="0018032E"/>
    <w:rsid w:val="00182330"/>
    <w:rsid w:val="002118EA"/>
    <w:rsid w:val="00225C98"/>
    <w:rsid w:val="0022644C"/>
    <w:rsid w:val="0023460C"/>
    <w:rsid w:val="00243E27"/>
    <w:rsid w:val="002F7EAA"/>
    <w:rsid w:val="00300F5F"/>
    <w:rsid w:val="003112B7"/>
    <w:rsid w:val="003239AB"/>
    <w:rsid w:val="00447E45"/>
    <w:rsid w:val="004F4A0F"/>
    <w:rsid w:val="004F73D1"/>
    <w:rsid w:val="0052734C"/>
    <w:rsid w:val="00572938"/>
    <w:rsid w:val="0057553F"/>
    <w:rsid w:val="005A5901"/>
    <w:rsid w:val="0067569E"/>
    <w:rsid w:val="006F0D4E"/>
    <w:rsid w:val="00767639"/>
    <w:rsid w:val="007C1047"/>
    <w:rsid w:val="007D0BD4"/>
    <w:rsid w:val="00802339"/>
    <w:rsid w:val="00896D10"/>
    <w:rsid w:val="008E525E"/>
    <w:rsid w:val="00905E0B"/>
    <w:rsid w:val="00965E5C"/>
    <w:rsid w:val="00AA654D"/>
    <w:rsid w:val="00B708F7"/>
    <w:rsid w:val="00BB6208"/>
    <w:rsid w:val="00BB76BE"/>
    <w:rsid w:val="00BD24E3"/>
    <w:rsid w:val="00C35256"/>
    <w:rsid w:val="00C7153F"/>
    <w:rsid w:val="00CC488D"/>
    <w:rsid w:val="00D274CB"/>
    <w:rsid w:val="00D51C8C"/>
    <w:rsid w:val="00D5232A"/>
    <w:rsid w:val="00D61B44"/>
    <w:rsid w:val="00DE0274"/>
    <w:rsid w:val="00E86C42"/>
    <w:rsid w:val="00EA5B3E"/>
    <w:rsid w:val="00EF5427"/>
    <w:rsid w:val="00F17D33"/>
    <w:rsid w:val="00FC0414"/>
    <w:rsid w:val="00FC34B0"/>
    <w:rsid w:val="03C14A48"/>
    <w:rsid w:val="192C1BB4"/>
    <w:rsid w:val="28BA119A"/>
    <w:rsid w:val="3B130EC0"/>
    <w:rsid w:val="69041E1C"/>
    <w:rsid w:val="7B9220A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imes New Roman" w:hAnsi="Times New Roman" w:eastAsia="Calibri" w:cs="Times New Roman"/>
      <w:color w:val="000000"/>
      <w:sz w:val="24"/>
      <w:szCs w:val="24"/>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text3cl"/>
    <w:basedOn w:val="1"/>
    <w:qFormat/>
    <w:uiPriority w:val="0"/>
    <w:pPr>
      <w:spacing w:before="144" w:after="288" w:line="240" w:lineRule="auto"/>
    </w:pPr>
    <w:rPr>
      <w:rFonts w:eastAsia="Times New Roman"/>
      <w:color w:val="auto"/>
      <w:lang w:eastAsia="ru-RU"/>
    </w:rPr>
  </w:style>
  <w:style w:type="character" w:customStyle="1" w:styleId="7">
    <w:name w:val="Текст выноски Знак"/>
    <w:basedOn w:val="2"/>
    <w:link w:val="4"/>
    <w:semiHidden/>
    <w:qFormat/>
    <w:uiPriority w:val="99"/>
    <w:rPr>
      <w:rFonts w:ascii="Tahoma" w:hAnsi="Tahoma" w:eastAsia="Calibri" w:cs="Tahoma"/>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94B0DF-B684-411F-90AE-00AD15D3CE92}">
  <ds:schemaRefs/>
</ds:datastoreItem>
</file>

<file path=docProps/app.xml><?xml version="1.0" encoding="utf-8"?>
<Properties xmlns="http://schemas.openxmlformats.org/officeDocument/2006/extended-properties" xmlns:vt="http://schemas.openxmlformats.org/officeDocument/2006/docPropsVTypes">
  <Template>Normal</Template>
  <Pages>5</Pages>
  <Words>1654</Words>
  <Characters>9429</Characters>
  <Lines>78</Lines>
  <Paragraphs>22</Paragraphs>
  <TotalTime>428</TotalTime>
  <ScaleCrop>false</ScaleCrop>
  <LinksUpToDate>false</LinksUpToDate>
  <CharactersWithSpaces>11061</CharactersWithSpaces>
  <Application>WPS Office_11.2.0.9967_F1E327BC-269C-435d-A152-05C5408002CA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2015-03-12T12:04:00Z</dcterms:created>
  <dc:creator>1</dc:creator>
  <cp:lastModifiedBy>SovDep</cp:lastModifiedBy>
  <cp:lastPrinted>2021-01-27T08:11:00Z</cp:lastPrinted>
  <dcterms:modified xsi:type="dcterms:W3CDTF">2021-01-29T06:22:35Z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1049-11.2.0.9967</vt:lpwstr>
  </property>
</Properties>
</file>