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FFE" w:rsidRDefault="004B5FFE" w:rsidP="004B5FFE">
      <w:bookmarkStart w:id="0" w:name="_GoBack"/>
      <w:bookmarkEnd w:id="0"/>
    </w:p>
    <w:p w:rsidR="004B5FFE" w:rsidRDefault="004B5FFE" w:rsidP="004B5FFE"/>
    <w:p w:rsidR="004B5FFE" w:rsidRDefault="004B5FFE" w:rsidP="004B5FFE"/>
    <w:p w:rsidR="004B5FFE" w:rsidRDefault="004B5FFE" w:rsidP="004B5FFE">
      <w:pPr>
        <w:ind w:firstLine="7938"/>
      </w:pPr>
      <w:r>
        <w:t>ПРОЕКТ</w:t>
      </w:r>
    </w:p>
    <w:p w:rsidR="004B5FFE" w:rsidRDefault="004B5FFE" w:rsidP="004B5FFE">
      <w:pPr>
        <w:ind w:firstLine="7938"/>
      </w:pPr>
    </w:p>
    <w:p w:rsidR="004B5FFE" w:rsidRDefault="004B5FFE" w:rsidP="004B5FFE">
      <w:pPr>
        <w:ind w:firstLine="7938"/>
      </w:pPr>
    </w:p>
    <w:p w:rsidR="004B5FFE" w:rsidRDefault="004B5FFE" w:rsidP="004B5FFE">
      <w:pPr>
        <w:jc w:val="center"/>
      </w:pPr>
      <w:r>
        <w:t>СОВЕТ ДЕПУТАТОВ</w:t>
      </w:r>
    </w:p>
    <w:p w:rsidR="004B5FFE" w:rsidRDefault="004B5FFE" w:rsidP="004B5FFE">
      <w:pPr>
        <w:jc w:val="center"/>
      </w:pPr>
      <w:r>
        <w:t>ГОРОДСКОГО ОКРУГА ЛЫТКАРИНО</w:t>
      </w:r>
    </w:p>
    <w:p w:rsidR="004B5FFE" w:rsidRDefault="004B5FFE" w:rsidP="004B5FFE"/>
    <w:p w:rsidR="004B5FFE" w:rsidRDefault="004B5FFE" w:rsidP="004B5FFE">
      <w:pPr>
        <w:jc w:val="center"/>
      </w:pPr>
      <w:r>
        <w:t>РЕШЕНИЕ</w:t>
      </w:r>
    </w:p>
    <w:p w:rsidR="004B5FFE" w:rsidRDefault="004B5FFE" w:rsidP="004B5FFE">
      <w:pPr>
        <w:jc w:val="center"/>
      </w:pPr>
      <w:r>
        <w:t>_______№______</w:t>
      </w:r>
    </w:p>
    <w:p w:rsidR="004B5FFE" w:rsidRPr="00740ED8" w:rsidRDefault="004B5FFE" w:rsidP="004B5FFE">
      <w:pPr>
        <w:jc w:val="center"/>
        <w:rPr>
          <w:sz w:val="22"/>
          <w:szCs w:val="22"/>
        </w:rPr>
      </w:pPr>
      <w:proofErr w:type="spellStart"/>
      <w:r w:rsidRPr="00740ED8">
        <w:rPr>
          <w:sz w:val="22"/>
          <w:szCs w:val="22"/>
        </w:rPr>
        <w:t>г.о.Лыткарино</w:t>
      </w:r>
      <w:proofErr w:type="spellEnd"/>
    </w:p>
    <w:p w:rsidR="004B5FFE" w:rsidRDefault="004B5FFE" w:rsidP="004B5FFE">
      <w:pPr>
        <w:jc w:val="center"/>
        <w:rPr>
          <w:sz w:val="22"/>
          <w:szCs w:val="22"/>
        </w:rPr>
      </w:pPr>
    </w:p>
    <w:p w:rsidR="004B5FFE" w:rsidRDefault="004B5FFE" w:rsidP="004B5FFE">
      <w:pPr>
        <w:jc w:val="center"/>
        <w:rPr>
          <w:sz w:val="22"/>
          <w:szCs w:val="22"/>
        </w:rPr>
      </w:pPr>
    </w:p>
    <w:p w:rsidR="004B5FFE" w:rsidRDefault="004B5FFE" w:rsidP="004B5FFE">
      <w:pPr>
        <w:jc w:val="center"/>
        <w:rPr>
          <w:sz w:val="22"/>
          <w:szCs w:val="22"/>
        </w:rPr>
      </w:pPr>
    </w:p>
    <w:p w:rsidR="004B5FFE" w:rsidRDefault="004B5FFE" w:rsidP="004B5FFE">
      <w:pPr>
        <w:rPr>
          <w:szCs w:val="28"/>
        </w:rPr>
      </w:pPr>
      <w:r w:rsidRPr="00FC055C">
        <w:rPr>
          <w:szCs w:val="28"/>
        </w:rPr>
        <w:t xml:space="preserve">Об утверждении Методики расчета </w:t>
      </w:r>
      <w:r w:rsidR="000F7F92">
        <w:rPr>
          <w:szCs w:val="28"/>
        </w:rPr>
        <w:t xml:space="preserve">размера </w:t>
      </w:r>
      <w:r w:rsidRPr="00FC055C">
        <w:rPr>
          <w:szCs w:val="28"/>
        </w:rPr>
        <w:t xml:space="preserve">платы </w:t>
      </w:r>
    </w:p>
    <w:p w:rsidR="004B5FFE" w:rsidRDefault="004B5FFE" w:rsidP="004B5FFE">
      <w:pPr>
        <w:rPr>
          <w:szCs w:val="28"/>
        </w:rPr>
      </w:pPr>
      <w:proofErr w:type="gramStart"/>
      <w:r>
        <w:rPr>
          <w:szCs w:val="28"/>
        </w:rPr>
        <w:t>за</w:t>
      </w:r>
      <w:proofErr w:type="gramEnd"/>
      <w:r w:rsidRPr="00FC055C">
        <w:rPr>
          <w:szCs w:val="28"/>
        </w:rPr>
        <w:t xml:space="preserve"> размещение сезонных (летних) кафе при стационарных</w:t>
      </w:r>
    </w:p>
    <w:p w:rsidR="004B5FFE" w:rsidRDefault="004B5FFE" w:rsidP="004B5FFE">
      <w:pPr>
        <w:rPr>
          <w:szCs w:val="28"/>
        </w:rPr>
      </w:pPr>
      <w:proofErr w:type="gramStart"/>
      <w:r w:rsidRPr="00FC055C">
        <w:rPr>
          <w:szCs w:val="28"/>
        </w:rPr>
        <w:t>предприятиях</w:t>
      </w:r>
      <w:proofErr w:type="gramEnd"/>
      <w:r w:rsidRPr="00FC055C">
        <w:rPr>
          <w:szCs w:val="28"/>
        </w:rPr>
        <w:t xml:space="preserve"> общественного питания на территории </w:t>
      </w:r>
    </w:p>
    <w:p w:rsidR="004B5FFE" w:rsidRPr="00740ED8" w:rsidRDefault="004B5FFE" w:rsidP="004B5FFE">
      <w:pPr>
        <w:rPr>
          <w:b/>
          <w:szCs w:val="28"/>
        </w:rPr>
      </w:pPr>
      <w:r w:rsidRPr="00FC055C">
        <w:rPr>
          <w:szCs w:val="28"/>
        </w:rPr>
        <w:t xml:space="preserve">городского округа Лыткарино Московской </w:t>
      </w:r>
      <w:r w:rsidRPr="00740ED8">
        <w:rPr>
          <w:szCs w:val="28"/>
        </w:rPr>
        <w:t xml:space="preserve">области </w:t>
      </w:r>
    </w:p>
    <w:p w:rsidR="004B5FFE" w:rsidRPr="00740ED8" w:rsidRDefault="004B5FFE" w:rsidP="004B5FFE">
      <w:pPr>
        <w:rPr>
          <w:szCs w:val="28"/>
        </w:rPr>
      </w:pPr>
    </w:p>
    <w:p w:rsidR="004B5FFE" w:rsidRPr="00740ED8" w:rsidRDefault="004B5FFE" w:rsidP="004B5FFE">
      <w:pPr>
        <w:rPr>
          <w:szCs w:val="28"/>
        </w:rPr>
      </w:pPr>
    </w:p>
    <w:p w:rsidR="004B5FFE" w:rsidRDefault="004B5FFE" w:rsidP="004B5FFE">
      <w:pPr>
        <w:ind w:firstLine="709"/>
        <w:jc w:val="both"/>
        <w:rPr>
          <w:szCs w:val="28"/>
        </w:rPr>
      </w:pPr>
      <w:r w:rsidRPr="006B39E9">
        <w:rPr>
          <w:szCs w:val="28"/>
        </w:rPr>
        <w:t xml:space="preserve">В соответствии с </w:t>
      </w:r>
      <w:r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Pr="006B39E9">
        <w:rPr>
          <w:color w:val="000000"/>
          <w:szCs w:val="28"/>
        </w:rPr>
        <w:t xml:space="preserve"> от 06.10.2003 № 131-ФЗ </w:t>
      </w:r>
      <w:r>
        <w:rPr>
          <w:color w:val="000000"/>
          <w:szCs w:val="28"/>
        </w:rPr>
        <w:t xml:space="preserve">                               </w:t>
      </w:r>
      <w:r w:rsidRPr="006B39E9">
        <w:rPr>
          <w:color w:val="000000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A7516"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="004A7516" w:rsidRPr="006B39E9">
        <w:rPr>
          <w:color w:val="000000"/>
          <w:szCs w:val="28"/>
        </w:rPr>
        <w:t xml:space="preserve"> </w:t>
      </w:r>
      <w:r w:rsidRPr="006B39E9">
        <w:rPr>
          <w:color w:val="000000"/>
          <w:szCs w:val="28"/>
        </w:rPr>
        <w:t xml:space="preserve">от 28.12.2009 № 381-ФЗ «Об основах государственного регулирования торговой деятельности в Российской Федерации», Законом Московской области от 24.12.2010  № 174/2010-ОЗ «О государственном регулировании торговой деятельности в Московской области», </w:t>
      </w:r>
      <w:r>
        <w:rPr>
          <w:color w:val="000000"/>
          <w:szCs w:val="28"/>
        </w:rPr>
        <w:t xml:space="preserve">руководствуясь Уставом городского округа Лыткарино Московской </w:t>
      </w:r>
      <w:r w:rsidRPr="006B39E9">
        <w:rPr>
          <w:szCs w:val="28"/>
        </w:rPr>
        <w:t xml:space="preserve"> </w:t>
      </w:r>
      <w:r>
        <w:rPr>
          <w:szCs w:val="28"/>
        </w:rPr>
        <w:t xml:space="preserve">области, Совет депутатов городского округа Лыткарино </w:t>
      </w:r>
    </w:p>
    <w:p w:rsidR="004B5FFE" w:rsidRDefault="004B5FFE" w:rsidP="004B5FFE">
      <w:pPr>
        <w:ind w:firstLine="709"/>
        <w:jc w:val="both"/>
        <w:rPr>
          <w:szCs w:val="28"/>
        </w:rPr>
      </w:pPr>
    </w:p>
    <w:p w:rsidR="004B5FFE" w:rsidRDefault="004B5FFE" w:rsidP="004B5FFE">
      <w:pPr>
        <w:ind w:firstLine="709"/>
        <w:jc w:val="center"/>
        <w:rPr>
          <w:szCs w:val="28"/>
        </w:rPr>
      </w:pPr>
      <w:r>
        <w:rPr>
          <w:szCs w:val="28"/>
        </w:rPr>
        <w:t>РЕШИЛ</w:t>
      </w:r>
      <w:r w:rsidR="004A7516">
        <w:rPr>
          <w:szCs w:val="28"/>
        </w:rPr>
        <w:t>:</w:t>
      </w:r>
    </w:p>
    <w:p w:rsidR="004B5FFE" w:rsidRDefault="004B5FFE" w:rsidP="004B5FFE">
      <w:pPr>
        <w:ind w:firstLine="709"/>
        <w:jc w:val="center"/>
        <w:rPr>
          <w:szCs w:val="28"/>
        </w:rPr>
      </w:pPr>
    </w:p>
    <w:p w:rsidR="004B5FFE" w:rsidRDefault="004B5FFE" w:rsidP="004B5FFE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C07FD">
        <w:rPr>
          <w:szCs w:val="28"/>
        </w:rPr>
        <w:t xml:space="preserve"> </w:t>
      </w:r>
      <w:r w:rsidRPr="006B39E9">
        <w:rPr>
          <w:szCs w:val="28"/>
        </w:rPr>
        <w:t>Утвердить</w:t>
      </w:r>
      <w:r>
        <w:rPr>
          <w:szCs w:val="28"/>
        </w:rPr>
        <w:t xml:space="preserve"> </w:t>
      </w:r>
      <w:r w:rsidRPr="006B39E9">
        <w:rPr>
          <w:szCs w:val="28"/>
        </w:rPr>
        <w:t xml:space="preserve">Методику расчета </w:t>
      </w:r>
      <w:r w:rsidR="000F7F92">
        <w:rPr>
          <w:szCs w:val="28"/>
        </w:rPr>
        <w:t xml:space="preserve">размера </w:t>
      </w:r>
      <w:r w:rsidRPr="006B39E9">
        <w:rPr>
          <w:szCs w:val="28"/>
        </w:rPr>
        <w:t xml:space="preserve">платы за размещение сезонных (летних) кафе при стационарных предприятиях общественного питания </w:t>
      </w:r>
      <w:r>
        <w:rPr>
          <w:szCs w:val="28"/>
        </w:rPr>
        <w:t xml:space="preserve">                 </w:t>
      </w:r>
      <w:r w:rsidRPr="006B39E9">
        <w:rPr>
          <w:szCs w:val="28"/>
        </w:rPr>
        <w:t xml:space="preserve">на территории </w:t>
      </w:r>
      <w:r>
        <w:rPr>
          <w:szCs w:val="28"/>
        </w:rPr>
        <w:t>городского округа Лыткарино Московской области согласно приложению.</w:t>
      </w:r>
    </w:p>
    <w:p w:rsidR="004B5FFE" w:rsidRDefault="004B5FFE" w:rsidP="004B5FFE">
      <w:pPr>
        <w:ind w:firstLine="709"/>
        <w:jc w:val="both"/>
        <w:rPr>
          <w:szCs w:val="28"/>
        </w:rPr>
      </w:pPr>
      <w:r>
        <w:rPr>
          <w:szCs w:val="28"/>
        </w:rPr>
        <w:t>2. Направить настоящее решение главе городского округа Лыткарино для подписания.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>
        <w:rPr>
          <w:szCs w:val="28"/>
        </w:rPr>
        <w:t xml:space="preserve">3. </w:t>
      </w:r>
      <w:r w:rsidRPr="00B47BE6">
        <w:rPr>
          <w:szCs w:val="28"/>
        </w:rPr>
        <w:t>Разместить настоящее решение на официальном сайте городского округа Лыткарино Московской области в</w:t>
      </w:r>
      <w:r>
        <w:rPr>
          <w:szCs w:val="28"/>
        </w:rPr>
        <w:t xml:space="preserve"> </w:t>
      </w:r>
      <w:r w:rsidRPr="00B47BE6">
        <w:rPr>
          <w:szCs w:val="28"/>
        </w:rPr>
        <w:t>информационно-телекоммуникационной сети «Интернет».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:rsidR="004B5FFE" w:rsidRDefault="004B5FFE" w:rsidP="004B5FFE">
      <w:pPr>
        <w:spacing w:line="276" w:lineRule="auto"/>
        <w:ind w:right="-1"/>
        <w:rPr>
          <w:szCs w:val="28"/>
        </w:rPr>
      </w:pPr>
      <w:r>
        <w:rPr>
          <w:szCs w:val="28"/>
        </w:rPr>
        <w:t>Председатель Совета депутатов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Cs w:val="28"/>
        </w:rPr>
      </w:pPr>
      <w:r>
        <w:rPr>
          <w:szCs w:val="28"/>
        </w:rPr>
        <w:t>городского округа Лыткарино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Е.В. </w:t>
      </w:r>
      <w:proofErr w:type="spellStart"/>
      <w:r>
        <w:rPr>
          <w:szCs w:val="28"/>
        </w:rPr>
        <w:t>Серёгин</w:t>
      </w:r>
      <w:proofErr w:type="spellEnd"/>
    </w:p>
    <w:p w:rsidR="00771A94" w:rsidRPr="004B3212" w:rsidRDefault="00771A94" w:rsidP="00771A94">
      <w:pPr>
        <w:tabs>
          <w:tab w:val="left" w:pos="2581"/>
        </w:tabs>
        <w:rPr>
          <w:szCs w:val="28"/>
        </w:rPr>
      </w:pPr>
    </w:p>
    <w:p w:rsidR="004B5FFE" w:rsidRPr="004B3212" w:rsidRDefault="004B5FFE" w:rsidP="00771A94">
      <w:pPr>
        <w:tabs>
          <w:tab w:val="left" w:pos="2581"/>
        </w:tabs>
        <w:rPr>
          <w:szCs w:val="28"/>
        </w:rPr>
      </w:pPr>
    </w:p>
    <w:p w:rsidR="004B5FFE" w:rsidRPr="004B3212" w:rsidRDefault="004B5FFE" w:rsidP="00771A94">
      <w:pPr>
        <w:tabs>
          <w:tab w:val="left" w:pos="2581"/>
        </w:tabs>
        <w:rPr>
          <w:szCs w:val="28"/>
        </w:rPr>
      </w:pPr>
    </w:p>
    <w:p w:rsidR="00A276AD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 xml:space="preserve">Утверждена </w:t>
      </w:r>
    </w:p>
    <w:p w:rsidR="00A276AD" w:rsidRPr="006B39E9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решением</w:t>
      </w:r>
      <w:r w:rsidR="00BD05AB">
        <w:rPr>
          <w:szCs w:val="28"/>
        </w:rPr>
        <w:t xml:space="preserve"> Совета депутатов</w:t>
      </w:r>
    </w:p>
    <w:p w:rsidR="00A276AD" w:rsidRPr="006B39E9" w:rsidRDefault="00A276AD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городского округа Лыткарино</w:t>
      </w:r>
    </w:p>
    <w:p w:rsidR="00A276AD" w:rsidRPr="006B39E9" w:rsidRDefault="00A276AD" w:rsidP="00BD05AB">
      <w:pPr>
        <w:tabs>
          <w:tab w:val="left" w:pos="9781"/>
        </w:tabs>
        <w:ind w:firstLine="142"/>
        <w:jc w:val="right"/>
        <w:rPr>
          <w:szCs w:val="28"/>
        </w:rPr>
      </w:pPr>
      <w:r w:rsidRPr="006B39E9">
        <w:rPr>
          <w:szCs w:val="28"/>
        </w:rPr>
        <w:t xml:space="preserve">от____________ № ___________ </w:t>
      </w:r>
    </w:p>
    <w:p w:rsidR="00A276AD" w:rsidRDefault="00A276AD" w:rsidP="00A276AD">
      <w:pPr>
        <w:jc w:val="center"/>
        <w:rPr>
          <w:b/>
          <w:szCs w:val="28"/>
        </w:rPr>
      </w:pPr>
    </w:p>
    <w:p w:rsidR="004A7516" w:rsidRDefault="004A7516" w:rsidP="00A276AD">
      <w:pPr>
        <w:jc w:val="center"/>
        <w:rPr>
          <w:b/>
          <w:szCs w:val="28"/>
        </w:rPr>
      </w:pPr>
    </w:p>
    <w:p w:rsidR="004A7516" w:rsidRDefault="004A7516" w:rsidP="00A276AD">
      <w:pPr>
        <w:jc w:val="center"/>
        <w:rPr>
          <w:b/>
          <w:szCs w:val="28"/>
        </w:rPr>
      </w:pPr>
    </w:p>
    <w:p w:rsidR="00A276AD" w:rsidRPr="006B39E9" w:rsidRDefault="00A276AD" w:rsidP="00A276AD">
      <w:pPr>
        <w:jc w:val="center"/>
        <w:rPr>
          <w:b/>
          <w:szCs w:val="28"/>
        </w:rPr>
      </w:pPr>
    </w:p>
    <w:p w:rsidR="00A276AD" w:rsidRPr="00A276AD" w:rsidRDefault="00A276AD" w:rsidP="00A276AD">
      <w:pPr>
        <w:jc w:val="center"/>
        <w:rPr>
          <w:szCs w:val="28"/>
        </w:rPr>
      </w:pPr>
      <w:r w:rsidRPr="00A276AD">
        <w:rPr>
          <w:szCs w:val="28"/>
        </w:rPr>
        <w:t xml:space="preserve">Методика расчета </w:t>
      </w:r>
      <w:r w:rsidR="000F7F92">
        <w:rPr>
          <w:szCs w:val="28"/>
        </w:rPr>
        <w:t xml:space="preserve">размера </w:t>
      </w:r>
      <w:r w:rsidRPr="00A276AD">
        <w:rPr>
          <w:szCs w:val="28"/>
        </w:rPr>
        <w:t>платы</w:t>
      </w:r>
      <w:r>
        <w:rPr>
          <w:szCs w:val="28"/>
        </w:rPr>
        <w:t xml:space="preserve">                                                                                                       </w:t>
      </w:r>
      <w:r w:rsidRPr="00A276AD">
        <w:rPr>
          <w:szCs w:val="28"/>
        </w:rPr>
        <w:t xml:space="preserve"> за</w:t>
      </w:r>
      <w:r>
        <w:rPr>
          <w:szCs w:val="28"/>
        </w:rPr>
        <w:t xml:space="preserve"> </w:t>
      </w:r>
      <w:r w:rsidRPr="00A276AD">
        <w:rPr>
          <w:szCs w:val="28"/>
        </w:rPr>
        <w:t>размещение сезонных (летних) кафе при стационарных предприятиях общественного питания на территории  городского округа Лыткарино Московской области</w:t>
      </w:r>
    </w:p>
    <w:p w:rsidR="00A276AD" w:rsidRDefault="00A276AD" w:rsidP="00A276AD">
      <w:pPr>
        <w:widowControl w:val="0"/>
        <w:ind w:firstLine="851"/>
        <w:jc w:val="both"/>
        <w:rPr>
          <w:szCs w:val="28"/>
        </w:rPr>
      </w:pPr>
    </w:p>
    <w:p w:rsidR="004A7516" w:rsidRPr="006B39E9" w:rsidRDefault="004A7516" w:rsidP="00A276AD">
      <w:pPr>
        <w:widowControl w:val="0"/>
        <w:ind w:firstLine="851"/>
        <w:jc w:val="both"/>
        <w:rPr>
          <w:szCs w:val="28"/>
        </w:rPr>
      </w:pPr>
    </w:p>
    <w:p w:rsidR="00A276AD" w:rsidRPr="006B39E9" w:rsidRDefault="000F7F92" w:rsidP="004A7516">
      <w:pPr>
        <w:tabs>
          <w:tab w:val="left" w:pos="993"/>
        </w:tabs>
        <w:spacing w:line="300" w:lineRule="auto"/>
        <w:ind w:firstLine="709"/>
        <w:jc w:val="both"/>
        <w:rPr>
          <w:szCs w:val="28"/>
        </w:rPr>
      </w:pPr>
      <w:r>
        <w:rPr>
          <w:szCs w:val="28"/>
        </w:rPr>
        <w:t>Размер п</w:t>
      </w:r>
      <w:r w:rsidR="00A276AD" w:rsidRPr="006B39E9">
        <w:rPr>
          <w:szCs w:val="28"/>
        </w:rPr>
        <w:t>лат</w:t>
      </w:r>
      <w:r>
        <w:rPr>
          <w:szCs w:val="28"/>
        </w:rPr>
        <w:t>ы</w:t>
      </w:r>
      <w:r w:rsidR="00A276AD" w:rsidRPr="006B39E9">
        <w:rPr>
          <w:szCs w:val="28"/>
        </w:rPr>
        <w:t xml:space="preserve"> за размещение сезонных (летних) кафе при стационарных предприятиях общественного питания на территории </w:t>
      </w:r>
      <w:r w:rsidR="00A276AD">
        <w:rPr>
          <w:szCs w:val="28"/>
        </w:rPr>
        <w:t>го</w:t>
      </w:r>
      <w:r w:rsidR="00A276AD" w:rsidRPr="006B39E9">
        <w:rPr>
          <w:szCs w:val="28"/>
        </w:rPr>
        <w:t xml:space="preserve">родского округа </w:t>
      </w:r>
      <w:r w:rsidR="00A276AD">
        <w:rPr>
          <w:szCs w:val="28"/>
        </w:rPr>
        <w:t xml:space="preserve">Лыткарино </w:t>
      </w:r>
      <w:r w:rsidR="00A276AD" w:rsidRPr="006B39E9">
        <w:rPr>
          <w:szCs w:val="28"/>
        </w:rPr>
        <w:t>Московской области рассчитывается по формуле:</w:t>
      </w:r>
    </w:p>
    <w:p w:rsidR="004A7516" w:rsidRDefault="004A7516" w:rsidP="00A276AD">
      <w:pPr>
        <w:widowControl w:val="0"/>
        <w:ind w:firstLine="709"/>
        <w:jc w:val="both"/>
        <w:rPr>
          <w:szCs w:val="28"/>
        </w:rPr>
      </w:pPr>
    </w:p>
    <w:p w:rsidR="00A276AD" w:rsidRPr="00E21478" w:rsidRDefault="00A276AD" w:rsidP="00A276AD">
      <w:pPr>
        <w:widowControl w:val="0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 = </w:t>
      </w: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</w:t>
      </w:r>
      <w:proofErr w:type="gramStart"/>
      <w:r w:rsidRPr="006B39E9">
        <w:rPr>
          <w:szCs w:val="28"/>
        </w:rPr>
        <w:t xml:space="preserve">х </w:t>
      </w:r>
      <w:r w:rsidR="002B2BE1">
        <w:rPr>
          <w:szCs w:val="28"/>
        </w:rPr>
        <w:t xml:space="preserve"> </w:t>
      </w:r>
      <w:proofErr w:type="spellStart"/>
      <w:r w:rsidR="002B2BE1">
        <w:rPr>
          <w:szCs w:val="28"/>
        </w:rPr>
        <w:t>Кп</w:t>
      </w:r>
      <w:proofErr w:type="spellEnd"/>
      <w:proofErr w:type="gramEnd"/>
      <w:r w:rsidR="002B2BE1">
        <w:rPr>
          <w:szCs w:val="28"/>
        </w:rPr>
        <w:t xml:space="preserve"> х </w:t>
      </w:r>
      <w:r w:rsidRPr="006B39E9">
        <w:rPr>
          <w:szCs w:val="28"/>
        </w:rPr>
        <w:t>К</w:t>
      </w:r>
      <w:r w:rsidR="002B2BE1">
        <w:rPr>
          <w:szCs w:val="28"/>
          <w:lang w:val="en-US"/>
        </w:rPr>
        <w:t>s</w:t>
      </w:r>
      <w:r w:rsidRPr="006B39E9">
        <w:rPr>
          <w:szCs w:val="28"/>
        </w:rPr>
        <w:t>/КД*ЧД,</w:t>
      </w:r>
      <w:r w:rsidRPr="00E21478">
        <w:rPr>
          <w:szCs w:val="28"/>
        </w:rPr>
        <w:t xml:space="preserve">  </w:t>
      </w:r>
    </w:p>
    <w:p w:rsidR="00A276AD" w:rsidRPr="006B39E9" w:rsidRDefault="00A276AD" w:rsidP="00A276AD">
      <w:pPr>
        <w:widowControl w:val="0"/>
        <w:jc w:val="both"/>
        <w:rPr>
          <w:szCs w:val="28"/>
        </w:rPr>
      </w:pPr>
      <w:r w:rsidRPr="006B39E9">
        <w:rPr>
          <w:szCs w:val="28"/>
        </w:rPr>
        <w:t>где:</w:t>
      </w:r>
    </w:p>
    <w:p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 – </w:t>
      </w:r>
      <w:r w:rsidR="000F7F92">
        <w:rPr>
          <w:szCs w:val="28"/>
        </w:rPr>
        <w:t>размер платы</w:t>
      </w:r>
      <w:r w:rsidRPr="006B39E9">
        <w:rPr>
          <w:szCs w:val="28"/>
        </w:rPr>
        <w:t xml:space="preserve"> за размещение сезонного (летнего) кафе при стационарном предприятии общественного питания за период размещения, руб.</w:t>
      </w:r>
    </w:p>
    <w:p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– базовый размер платы за размещение сезонного (летнего) кафе при стационарном предприятии общественного питания, руб./</w:t>
      </w:r>
      <w:proofErr w:type="spellStart"/>
      <w:r w:rsidRPr="006B39E9">
        <w:rPr>
          <w:szCs w:val="28"/>
        </w:rPr>
        <w:t>кв.м</w:t>
      </w:r>
      <w:proofErr w:type="spellEnd"/>
      <w:r w:rsidRPr="006B39E9">
        <w:rPr>
          <w:szCs w:val="28"/>
        </w:rPr>
        <w:t xml:space="preserve">. в год. </w:t>
      </w:r>
    </w:p>
    <w:p w:rsidR="00A276AD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При определении </w:t>
      </w: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используются средние удельные показатели кадастровой стоимости земельных участков в разрезе городских округов </w:t>
      </w:r>
      <w:r>
        <w:rPr>
          <w:szCs w:val="28"/>
        </w:rPr>
        <w:t xml:space="preserve">                   </w:t>
      </w:r>
      <w:r w:rsidRPr="006B39E9">
        <w:rPr>
          <w:szCs w:val="28"/>
        </w:rPr>
        <w:t>и групп использования видов земельных участков (в сегменте «Предпринимательство» - торговые объекты), утвержденные распоряжением Министерства имущественных отношений Московской области от 28.11.2022 № 15РВ-2453 «Об утверждении средних значений кадастровой стоимости». Для городского округа</w:t>
      </w:r>
      <w:r>
        <w:rPr>
          <w:szCs w:val="28"/>
        </w:rPr>
        <w:t xml:space="preserve"> Лыткарино </w:t>
      </w:r>
      <w:r w:rsidRPr="006B39E9">
        <w:rPr>
          <w:szCs w:val="28"/>
        </w:rPr>
        <w:t xml:space="preserve"> – </w:t>
      </w:r>
      <w:r>
        <w:rPr>
          <w:szCs w:val="28"/>
        </w:rPr>
        <w:t>6623,90</w:t>
      </w:r>
      <w:r w:rsidRPr="006B39E9">
        <w:rPr>
          <w:szCs w:val="28"/>
        </w:rPr>
        <w:t xml:space="preserve"> рублей.</w:t>
      </w:r>
    </w:p>
    <w:p w:rsidR="002663D9" w:rsidRPr="006B39E9" w:rsidRDefault="002663D9" w:rsidP="004A7516">
      <w:pPr>
        <w:widowControl w:val="0"/>
        <w:spacing w:line="300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Кп</w:t>
      </w:r>
      <w:proofErr w:type="spellEnd"/>
      <w:r>
        <w:rPr>
          <w:szCs w:val="28"/>
        </w:rPr>
        <w:t xml:space="preserve"> - коэффициент, учитывающий ассортиментный перечень предприятий общественного питания. Для предприятий</w:t>
      </w:r>
      <w:r w:rsidR="002B2BE1">
        <w:rPr>
          <w:szCs w:val="28"/>
        </w:rPr>
        <w:t xml:space="preserve"> общепита, реализующих алкогольную продукцию, </w:t>
      </w:r>
      <w:proofErr w:type="spellStart"/>
      <w:r w:rsidR="002B2BE1">
        <w:rPr>
          <w:szCs w:val="28"/>
        </w:rPr>
        <w:t>Кп</w:t>
      </w:r>
      <w:proofErr w:type="spellEnd"/>
      <w:r w:rsidR="002B2BE1">
        <w:rPr>
          <w:szCs w:val="28"/>
        </w:rPr>
        <w:t xml:space="preserve"> – 0,15; для прочих предприятий общепита </w:t>
      </w:r>
      <w:proofErr w:type="spellStart"/>
      <w:r w:rsidR="000F7F92">
        <w:rPr>
          <w:szCs w:val="28"/>
        </w:rPr>
        <w:t>Кп</w:t>
      </w:r>
      <w:proofErr w:type="spellEnd"/>
      <w:r w:rsidR="000F7F92">
        <w:rPr>
          <w:szCs w:val="28"/>
        </w:rPr>
        <w:t xml:space="preserve"> -</w:t>
      </w:r>
      <w:r w:rsidR="002B2BE1">
        <w:rPr>
          <w:szCs w:val="28"/>
        </w:rPr>
        <w:t xml:space="preserve"> 0, 07.</w:t>
      </w:r>
    </w:p>
    <w:p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>К</w:t>
      </w:r>
      <w:r>
        <w:rPr>
          <w:szCs w:val="28"/>
          <w:lang w:val="en-US"/>
        </w:rPr>
        <w:t>s</w:t>
      </w:r>
      <w:r w:rsidRPr="006B39E9">
        <w:rPr>
          <w:szCs w:val="28"/>
        </w:rPr>
        <w:t xml:space="preserve"> – коэффициент, учитывающий площадь места для размещения летнего кафе</w:t>
      </w:r>
      <w:r>
        <w:rPr>
          <w:szCs w:val="28"/>
        </w:rPr>
        <w:t>.</w:t>
      </w:r>
      <w:r w:rsidRPr="006B39E9">
        <w:rPr>
          <w:szCs w:val="28"/>
        </w:rPr>
        <w:t xml:space="preserve"> </w:t>
      </w:r>
    </w:p>
    <w:p w:rsidR="00A276AD" w:rsidRPr="006B39E9" w:rsidRDefault="00A276AD" w:rsidP="004A7516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 xml:space="preserve">КД - количество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6B39E9">
        <w:rPr>
          <w:rFonts w:ascii="Times New Roman" w:hAnsi="Times New Roman" w:cs="Times New Roman"/>
          <w:sz w:val="28"/>
          <w:szCs w:val="28"/>
        </w:rPr>
        <w:t>дней в году.</w:t>
      </w:r>
    </w:p>
    <w:p w:rsidR="00A276AD" w:rsidRPr="006B39E9" w:rsidRDefault="00A276AD" w:rsidP="004A7516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>ЧД - число дней, на которое размещается сезонное (летнее) кафе.</w:t>
      </w:r>
    </w:p>
    <w:p w:rsidR="00A276AD" w:rsidRDefault="00A276AD" w:rsidP="00A276AD">
      <w:pPr>
        <w:widowControl w:val="0"/>
        <w:jc w:val="center"/>
        <w:rPr>
          <w:szCs w:val="28"/>
        </w:rPr>
      </w:pPr>
    </w:p>
    <w:p w:rsidR="004A7516" w:rsidRDefault="004A7516" w:rsidP="00A276AD">
      <w:pPr>
        <w:widowControl w:val="0"/>
        <w:jc w:val="center"/>
        <w:rPr>
          <w:szCs w:val="28"/>
        </w:rPr>
      </w:pPr>
    </w:p>
    <w:p w:rsidR="004A7516" w:rsidRDefault="004A7516" w:rsidP="00A276AD">
      <w:pPr>
        <w:widowControl w:val="0"/>
        <w:jc w:val="center"/>
        <w:rPr>
          <w:szCs w:val="28"/>
        </w:rPr>
      </w:pPr>
    </w:p>
    <w:p w:rsidR="004A7516" w:rsidRDefault="004A7516" w:rsidP="00A276AD">
      <w:pPr>
        <w:widowControl w:val="0"/>
        <w:jc w:val="center"/>
        <w:rPr>
          <w:szCs w:val="28"/>
        </w:rPr>
      </w:pPr>
    </w:p>
    <w:p w:rsidR="00A276AD" w:rsidRPr="006B39E9" w:rsidRDefault="00A276AD" w:rsidP="00A276AD">
      <w:pPr>
        <w:widowControl w:val="0"/>
        <w:ind w:hanging="720"/>
        <w:jc w:val="center"/>
        <w:outlineLvl w:val="2"/>
        <w:rPr>
          <w:szCs w:val="28"/>
        </w:rPr>
      </w:pPr>
      <w:r>
        <w:rPr>
          <w:szCs w:val="28"/>
        </w:rPr>
        <w:t>К</w:t>
      </w:r>
      <w:r w:rsidRPr="006B39E9">
        <w:rPr>
          <w:szCs w:val="28"/>
        </w:rPr>
        <w:t>оэффициент, учитывающ</w:t>
      </w:r>
      <w:r>
        <w:rPr>
          <w:szCs w:val="28"/>
        </w:rPr>
        <w:t>ий</w:t>
      </w:r>
      <w:r w:rsidRPr="006B39E9">
        <w:rPr>
          <w:szCs w:val="28"/>
        </w:rPr>
        <w:t xml:space="preserve"> площадь места для </w:t>
      </w:r>
    </w:p>
    <w:p w:rsidR="00A276AD" w:rsidRPr="006B39E9" w:rsidRDefault="00A276AD" w:rsidP="00A276AD">
      <w:pPr>
        <w:widowControl w:val="0"/>
        <w:ind w:hanging="720"/>
        <w:jc w:val="center"/>
        <w:outlineLvl w:val="2"/>
        <w:rPr>
          <w:szCs w:val="28"/>
        </w:rPr>
      </w:pPr>
      <w:proofErr w:type="gramStart"/>
      <w:r w:rsidRPr="006B39E9">
        <w:rPr>
          <w:szCs w:val="28"/>
        </w:rPr>
        <w:t>размещения</w:t>
      </w:r>
      <w:proofErr w:type="gramEnd"/>
      <w:r w:rsidRPr="006B39E9">
        <w:rPr>
          <w:szCs w:val="28"/>
        </w:rPr>
        <w:t xml:space="preserve"> летнего кафе (К</w:t>
      </w:r>
      <w:r>
        <w:rPr>
          <w:szCs w:val="28"/>
          <w:lang w:val="en-US"/>
        </w:rPr>
        <w:t>s</w:t>
      </w:r>
      <w:r w:rsidRPr="006B39E9">
        <w:rPr>
          <w:szCs w:val="28"/>
        </w:rPr>
        <w:t>)</w:t>
      </w:r>
    </w:p>
    <w:p w:rsidR="00A276AD" w:rsidRPr="006B39E9" w:rsidRDefault="00A276AD" w:rsidP="00A276AD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bookmarkStart w:id="1" w:name="Par403"/>
      <w:bookmarkEnd w:id="1"/>
    </w:p>
    <w:tbl>
      <w:tblPr>
        <w:tblW w:w="9558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6553"/>
        <w:gridCol w:w="2268"/>
      </w:tblGrid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№ п/п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Площадь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Значение К</w:t>
            </w:r>
            <w:r>
              <w:rPr>
                <w:szCs w:val="28"/>
                <w:lang w:val="en-US"/>
              </w:rPr>
              <w:t>s</w:t>
            </w:r>
          </w:p>
        </w:tc>
      </w:tr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1.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Сезонное (летнее) площадью </w:t>
            </w:r>
            <w:r w:rsidRPr="006B39E9">
              <w:rPr>
                <w:szCs w:val="28"/>
              </w:rPr>
              <w:t xml:space="preserve">до </w:t>
            </w:r>
            <w:r>
              <w:rPr>
                <w:szCs w:val="28"/>
              </w:rPr>
              <w:t>15</w:t>
            </w:r>
            <w:r w:rsidRPr="006B39E9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кв.м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2.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Сезонное (летнее) площадью до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30 </w:t>
            </w:r>
            <w:proofErr w:type="spellStart"/>
            <w:r>
              <w:rPr>
                <w:szCs w:val="28"/>
              </w:rPr>
              <w:t>кв.м</w:t>
            </w:r>
            <w:proofErr w:type="spellEnd"/>
            <w:r>
              <w:rPr>
                <w:szCs w:val="28"/>
              </w:rPr>
              <w:t>.</w:t>
            </w:r>
            <w:r w:rsidRPr="006B39E9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</w:tr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3.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Сезонное (летнее) площадью до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50 </w:t>
            </w:r>
            <w:proofErr w:type="spellStart"/>
            <w:r>
              <w:rPr>
                <w:szCs w:val="28"/>
              </w:rPr>
              <w:t>кв.м</w:t>
            </w:r>
            <w:proofErr w:type="spellEnd"/>
            <w:r>
              <w:rPr>
                <w:szCs w:val="28"/>
              </w:rPr>
              <w:t>.</w:t>
            </w:r>
            <w:r w:rsidRPr="006B39E9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1,2</w:t>
            </w:r>
          </w:p>
        </w:tc>
      </w:tr>
    </w:tbl>
    <w:p w:rsidR="00A276AD" w:rsidRPr="006B39E9" w:rsidRDefault="00A276AD" w:rsidP="00A276AD">
      <w:pPr>
        <w:tabs>
          <w:tab w:val="left" w:pos="9781"/>
        </w:tabs>
        <w:ind w:firstLine="5812"/>
        <w:rPr>
          <w:szCs w:val="28"/>
        </w:rPr>
      </w:pPr>
    </w:p>
    <w:p w:rsidR="00456097" w:rsidRDefault="00456097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sectPr w:rsidR="002C07FD" w:rsidSect="004C7F4B">
      <w:pgSz w:w="11906" w:h="16838" w:code="9"/>
      <w:pgMar w:top="28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C6A22"/>
    <w:multiLevelType w:val="multilevel"/>
    <w:tmpl w:val="408A41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DA8"/>
    <w:rsid w:val="000F7F92"/>
    <w:rsid w:val="00115DA8"/>
    <w:rsid w:val="002048D8"/>
    <w:rsid w:val="002663D9"/>
    <w:rsid w:val="00283F5D"/>
    <w:rsid w:val="002B2BE1"/>
    <w:rsid w:val="002C07FD"/>
    <w:rsid w:val="003422E2"/>
    <w:rsid w:val="00456097"/>
    <w:rsid w:val="004A7516"/>
    <w:rsid w:val="004B1F26"/>
    <w:rsid w:val="004B3212"/>
    <w:rsid w:val="004B5FFE"/>
    <w:rsid w:val="004F7128"/>
    <w:rsid w:val="00502F94"/>
    <w:rsid w:val="00596101"/>
    <w:rsid w:val="00740ED8"/>
    <w:rsid w:val="00771A94"/>
    <w:rsid w:val="009475BE"/>
    <w:rsid w:val="00A276AD"/>
    <w:rsid w:val="00A67BFE"/>
    <w:rsid w:val="00B54386"/>
    <w:rsid w:val="00BD05AB"/>
    <w:rsid w:val="00E35226"/>
    <w:rsid w:val="00FC055C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E53F82-76D2-4F52-919C-A75642E3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A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A9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71A94"/>
    <w:pPr>
      <w:suppressAutoHyphens/>
      <w:overflowPunct/>
      <w:autoSpaceDE/>
      <w:autoSpaceDN/>
      <w:adjustRightInd/>
      <w:spacing w:before="100" w:after="28" w:line="100" w:lineRule="atLeast"/>
      <w:textAlignment w:val="auto"/>
    </w:pPr>
    <w:rPr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61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1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C05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FC055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A276AD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76AD"/>
    <w:rPr>
      <w:rFonts w:ascii="Calibri" w:eastAsia="Times New Roman" w:hAnsi="Calibri" w:cs="Calibri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FD6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D0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23EBF-4023-4496-B99D-1E4577C92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2</cp:revision>
  <cp:lastPrinted>2023-03-27T15:03:00Z</cp:lastPrinted>
  <dcterms:created xsi:type="dcterms:W3CDTF">2023-03-30T08:47:00Z</dcterms:created>
  <dcterms:modified xsi:type="dcterms:W3CDTF">2023-03-30T08:47:00Z</dcterms:modified>
</cp:coreProperties>
</file>