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right="-284"/>
        <w:jc w:val="center"/>
        <w:rPr>
          <w:rFonts w:hint="default"/>
          <w:lang w:val="ru-RU"/>
        </w:rPr>
      </w:pPr>
      <w:r>
        <w:rPr>
          <w:lang w:val="ru-RU"/>
        </w:rPr>
        <w:t>СОВЕТ</w:t>
      </w:r>
      <w:r>
        <w:rPr>
          <w:rFonts w:hint="default"/>
          <w:lang w:val="ru-RU"/>
        </w:rPr>
        <w:t xml:space="preserve">  ДЕПУТАТОВ</w:t>
      </w:r>
    </w:p>
    <w:p>
      <w:pPr>
        <w:ind w:right="-284"/>
        <w:jc w:val="center"/>
        <w:rPr>
          <w:rFonts w:hint="default"/>
          <w:lang w:val="ru-RU"/>
        </w:rPr>
      </w:pPr>
      <w:r>
        <w:rPr>
          <w:lang w:val="ru-RU"/>
        </w:rPr>
        <w:t>ГОРОДСКОГО</w:t>
      </w:r>
      <w:r>
        <w:rPr>
          <w:rFonts w:hint="default"/>
          <w:lang w:val="ru-RU"/>
        </w:rPr>
        <w:t xml:space="preserve"> ОКРУГА ЛЫТКАРИНО</w:t>
      </w:r>
    </w:p>
    <w:p>
      <w:pPr>
        <w:ind w:right="-284"/>
        <w:jc w:val="center"/>
        <w:rPr>
          <w:rFonts w:hint="default"/>
          <w:lang w:val="ru-RU"/>
        </w:rPr>
      </w:pPr>
      <w:r>
        <w:rPr>
          <w:lang w:val="ru-RU"/>
        </w:rPr>
        <w:t>РЕШЕНИЕ</w:t>
      </w:r>
    </w:p>
    <w:p>
      <w:pPr>
        <w:ind w:right="-284"/>
        <w:jc w:val="center"/>
      </w:pPr>
      <w:r>
        <w:rPr>
          <w:rFonts w:hint="default"/>
          <w:lang w:val="ru-RU"/>
        </w:rPr>
        <w:t>28.08.2019  №  442/52</w:t>
      </w:r>
    </w:p>
    <w:p>
      <w:pPr>
        <w:ind w:right="-284"/>
        <w:jc w:val="right"/>
      </w:pPr>
    </w:p>
    <w:p>
      <w:pPr>
        <w:spacing w:line="240" w:lineRule="auto"/>
        <w:ind w:left="0" w:leftChars="0" w:right="-284" w:firstLine="0" w:firstLineChars="0"/>
      </w:pPr>
      <w:r>
        <w:t>О кандидатурах на Доску Почета города Лыткарино</w:t>
      </w:r>
    </w:p>
    <w:p>
      <w:pPr>
        <w:tabs>
          <w:tab w:val="left" w:pos="709"/>
        </w:tabs>
        <w:spacing w:line="240" w:lineRule="auto"/>
        <w:ind w:left="-284" w:right="-284"/>
      </w:pPr>
    </w:p>
    <w:p>
      <w:pPr>
        <w:tabs>
          <w:tab w:val="left" w:pos="284"/>
          <w:tab w:val="left" w:pos="709"/>
        </w:tabs>
        <w:spacing w:line="240" w:lineRule="auto"/>
        <w:ind w:left="0" w:leftChars="0" w:right="118" w:rightChars="0" w:firstLine="0" w:firstLineChars="0"/>
      </w:pPr>
      <w:r>
        <w:tab/>
      </w:r>
      <w:r>
        <w:t>На основании Положения о Доске почета города Лыткарино, утвержденного решением Совета Депутатов города Лыткарино от 21.08.2014 № 544/63, решения комиссии по рассмотрению ходатайств о выдвижении кандидатов на Доску почета города Лыткарино (Протокол от 06.08.2019 г.) Совет депутатов</w:t>
      </w:r>
    </w:p>
    <w:p>
      <w:pPr>
        <w:tabs>
          <w:tab w:val="left" w:pos="284"/>
          <w:tab w:val="left" w:pos="709"/>
        </w:tabs>
        <w:spacing w:line="240" w:lineRule="auto"/>
        <w:ind w:left="0" w:leftChars="0" w:right="118" w:rightChars="0" w:firstLine="0" w:firstLineChars="0"/>
        <w:jc w:val="center"/>
      </w:pPr>
      <w:bookmarkStart w:id="0" w:name="_GoBack"/>
      <w:bookmarkEnd w:id="0"/>
      <w:r>
        <w:t>решил:</w:t>
      </w:r>
    </w:p>
    <w:p>
      <w:pPr>
        <w:spacing w:line="240" w:lineRule="auto"/>
        <w:ind w:left="0" w:leftChars="0" w:right="118" w:rightChars="0" w:firstLine="0" w:firstLineChars="0"/>
      </w:pPr>
    </w:p>
    <w:p>
      <w:pPr>
        <w:numPr>
          <w:ilvl w:val="0"/>
          <w:numId w:val="1"/>
        </w:numPr>
        <w:spacing w:line="288" w:lineRule="auto"/>
        <w:ind w:left="0" w:leftChars="0" w:right="118" w:rightChars="0" w:firstLine="0" w:firstLineChars="0"/>
      </w:pPr>
      <w:r>
        <w:t>Утвердить кандидатуры на Доску почета города Лыткарино:</w:t>
      </w:r>
    </w:p>
    <w:p>
      <w:pPr>
        <w:pStyle w:val="4"/>
        <w:numPr>
          <w:ilvl w:val="1"/>
          <w:numId w:val="2"/>
        </w:numPr>
        <w:spacing w:line="288" w:lineRule="auto"/>
        <w:ind w:left="0" w:leftChars="0" w:right="118" w:rightChars="0" w:firstLine="560" w:firstLineChars="200"/>
        <w:jc w:val="left"/>
      </w:pPr>
      <w:r>
        <w:t>Петрова Евгения Васильевича, начальника отдела по работе с персоналом ООО «Старатели»;</w:t>
      </w:r>
    </w:p>
    <w:p>
      <w:pPr>
        <w:pStyle w:val="4"/>
        <w:numPr>
          <w:ilvl w:val="1"/>
          <w:numId w:val="2"/>
        </w:numPr>
        <w:spacing w:line="288" w:lineRule="auto"/>
        <w:ind w:left="0" w:leftChars="0" w:right="118" w:rightChars="0" w:firstLine="560" w:firstLineChars="200"/>
        <w:jc w:val="left"/>
      </w:pPr>
      <w:r>
        <w:t>Гейченко Ирины Игоревны, ведущего инженера сметно-договорного отдела АО Фирма «Лифтремонт»;</w:t>
      </w:r>
    </w:p>
    <w:p>
      <w:pPr>
        <w:pStyle w:val="4"/>
        <w:numPr>
          <w:ilvl w:val="1"/>
          <w:numId w:val="2"/>
        </w:numPr>
        <w:spacing w:line="288" w:lineRule="auto"/>
        <w:ind w:left="0" w:leftChars="0" w:right="118" w:rightChars="0" w:firstLine="560" w:firstLineChars="200"/>
        <w:jc w:val="left"/>
      </w:pPr>
      <w:r>
        <w:rPr>
          <w:szCs w:val="28"/>
        </w:rPr>
        <w:t>Зятевой Елены Ивановны, директора муниципального общеобразовательного учреждения средней общеобразовательной школы №5;</w:t>
      </w:r>
    </w:p>
    <w:p>
      <w:pPr>
        <w:pStyle w:val="4"/>
        <w:numPr>
          <w:ilvl w:val="1"/>
          <w:numId w:val="2"/>
        </w:numPr>
        <w:spacing w:line="288" w:lineRule="auto"/>
        <w:ind w:left="0" w:leftChars="0" w:right="118" w:rightChars="0" w:firstLine="560" w:firstLineChars="200"/>
        <w:jc w:val="left"/>
      </w:pPr>
      <w:r>
        <w:rPr>
          <w:szCs w:val="28"/>
        </w:rPr>
        <w:t>Смирнова Валентина Ивановича, главного контролера АО ТМКБ «Союз»;</w:t>
      </w:r>
    </w:p>
    <w:p>
      <w:pPr>
        <w:pStyle w:val="4"/>
        <w:numPr>
          <w:ilvl w:val="1"/>
          <w:numId w:val="2"/>
        </w:numPr>
        <w:spacing w:line="288" w:lineRule="auto"/>
        <w:ind w:left="-4" w:leftChars="0" w:right="118" w:rightChars="0" w:firstLine="564" w:firstLineChars="0"/>
        <w:jc w:val="both"/>
      </w:pPr>
      <w:r>
        <w:rPr>
          <w:szCs w:val="28"/>
        </w:rPr>
        <w:t>Сафонова Александра Евгеньевича, инженера-конструктора 2 категории конструкторского отдела УГТ Филиала Лыткариноского машиностроительного завода ПАО «ОДК-УМПО»;</w:t>
      </w:r>
    </w:p>
    <w:p>
      <w:pPr>
        <w:pStyle w:val="4"/>
        <w:numPr>
          <w:ilvl w:val="1"/>
          <w:numId w:val="2"/>
        </w:numPr>
        <w:spacing w:line="288" w:lineRule="auto"/>
        <w:ind w:left="-4" w:leftChars="0" w:right="118" w:rightChars="0" w:firstLine="564" w:firstLineChars="0"/>
        <w:jc w:val="both"/>
      </w:pPr>
      <w:r>
        <w:rPr>
          <w:szCs w:val="28"/>
        </w:rPr>
        <w:t>Саева Александра Романовича, начальника сектора информационного обеспечения экспериментальных исследований на испытательных стендах отделения «Экспериментальных исследований» НИЦ ЦИАМ – филиал ФГУП «ЦИАМ им. П.И. Баранова»;</w:t>
      </w:r>
    </w:p>
    <w:p>
      <w:pPr>
        <w:pStyle w:val="4"/>
        <w:numPr>
          <w:ilvl w:val="1"/>
          <w:numId w:val="2"/>
        </w:numPr>
        <w:spacing w:line="288" w:lineRule="auto"/>
        <w:ind w:left="-4" w:leftChars="0" w:right="118" w:rightChars="0" w:firstLine="564" w:firstLineChars="0"/>
        <w:jc w:val="both"/>
      </w:pPr>
      <w:r>
        <w:rPr>
          <w:szCs w:val="28"/>
        </w:rPr>
        <w:t>Титкова Виктора Дмитриевича, ведущего инженера оперативного дозиметрического контроля АО «Научно-исследовательского института приборов»;</w:t>
      </w:r>
    </w:p>
    <w:p>
      <w:pPr>
        <w:pStyle w:val="4"/>
        <w:numPr>
          <w:ilvl w:val="1"/>
          <w:numId w:val="2"/>
        </w:numPr>
        <w:spacing w:line="288" w:lineRule="auto"/>
        <w:ind w:left="0" w:leftChars="0" w:right="118" w:rightChars="0" w:firstLine="425" w:firstLineChars="152"/>
        <w:jc w:val="both"/>
      </w:pPr>
      <w:r>
        <w:rPr>
          <w:szCs w:val="28"/>
        </w:rPr>
        <w:t>Щелухиной Елены Владимировны, начальника производственно-технического отдела АО «Фирма «Строитель»;</w:t>
      </w:r>
    </w:p>
    <w:p>
      <w:pPr>
        <w:pStyle w:val="4"/>
        <w:numPr>
          <w:ilvl w:val="1"/>
          <w:numId w:val="2"/>
        </w:numPr>
        <w:spacing w:line="288" w:lineRule="auto"/>
        <w:ind w:left="0" w:leftChars="0" w:right="118" w:rightChars="0" w:firstLine="425" w:firstLineChars="152"/>
        <w:jc w:val="both"/>
      </w:pPr>
      <w:r>
        <w:rPr>
          <w:szCs w:val="28"/>
        </w:rPr>
        <w:t>Токарева Владимира Евгеньевича, старшего механика отдела главного механика ЗАО «ЛЫТКАРИНСКИЙ МЯСОПЕРЕРАБАТЫВАЮЩИЙ ЗАВОД»;</w:t>
      </w:r>
    </w:p>
    <w:p>
      <w:pPr>
        <w:pStyle w:val="4"/>
        <w:numPr>
          <w:ilvl w:val="1"/>
          <w:numId w:val="2"/>
        </w:numPr>
        <w:spacing w:line="288" w:lineRule="auto"/>
        <w:ind w:left="0" w:leftChars="0" w:right="118" w:rightChars="0" w:firstLine="425" w:firstLineChars="152"/>
        <w:jc w:val="both"/>
      </w:pPr>
      <w:r>
        <w:rPr>
          <w:szCs w:val="28"/>
        </w:rPr>
        <w:t>Голикова Дмитрия Андреевича, главного механика-начальника отделения АО «Лыткаринский завод оптического стекла».</w:t>
      </w:r>
    </w:p>
    <w:p>
      <w:pPr>
        <w:spacing w:line="288" w:lineRule="auto"/>
        <w:ind w:left="0" w:leftChars="0" w:right="118" w:rightChars="0" w:firstLine="425" w:firstLineChars="152"/>
      </w:pPr>
    </w:p>
    <w:p>
      <w:pPr>
        <w:spacing w:line="240" w:lineRule="auto"/>
        <w:ind w:left="0" w:leftChars="0" w:right="118" w:rightChars="0" w:firstLine="425" w:firstLineChars="152"/>
      </w:pPr>
      <w:r>
        <w:t>2. Разместить настоящее решение на официальном сайте города Лыткарино в сети «Интернет».</w:t>
      </w:r>
    </w:p>
    <w:p>
      <w:pPr>
        <w:spacing w:line="240" w:lineRule="auto"/>
        <w:ind w:left="-284" w:right="118" w:rightChars="0"/>
      </w:pPr>
    </w:p>
    <w:p>
      <w:pPr>
        <w:spacing w:line="240" w:lineRule="auto"/>
        <w:ind w:left="-284" w:right="118" w:rightChars="0"/>
      </w:pPr>
    </w:p>
    <w:p>
      <w:pPr>
        <w:spacing w:line="240" w:lineRule="auto"/>
        <w:ind w:left="0" w:leftChars="0" w:right="118" w:rightChars="0" w:firstLine="0" w:firstLineChars="0"/>
      </w:pPr>
      <w:r>
        <w:t>Председател</w:t>
      </w:r>
      <w:r>
        <w:rPr>
          <w:lang w:val="ru-RU"/>
        </w:rPr>
        <w:t>ь</w:t>
      </w:r>
      <w:r>
        <w:t xml:space="preserve"> Совета депутатов</w:t>
      </w:r>
    </w:p>
    <w:p>
      <w:pPr>
        <w:spacing w:line="240" w:lineRule="auto"/>
        <w:ind w:left="0" w:leftChars="0" w:right="118" w:rightChars="0" w:firstLine="0" w:firstLineChars="0"/>
      </w:pPr>
      <w:r>
        <w:rPr>
          <w:lang w:val="ru-RU"/>
        </w:rPr>
        <w:t>г</w:t>
      </w:r>
      <w:r>
        <w:t xml:space="preserve">ородского округа Лыткарино                                                            </w:t>
      </w:r>
      <w:r>
        <w:rPr>
          <w:lang w:val="ru-RU"/>
        </w:rPr>
        <w:t>В</w:t>
      </w:r>
      <w:r>
        <w:rPr>
          <w:rFonts w:hint="default"/>
          <w:lang w:val="ru-RU"/>
        </w:rPr>
        <w:t>.В.Дерябин</w:t>
      </w:r>
    </w:p>
    <w:sectPr>
      <w:pgSz w:w="11906" w:h="16838"/>
      <w:pgMar w:top="1134" w:right="567" w:bottom="1134" w:left="1701" w:header="708" w:footer="709" w:gutter="0"/>
      <w:paperSrc/>
      <w:cols w:space="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43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CC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31C1444"/>
    <w:multiLevelType w:val="singleLevel"/>
    <w:tmpl w:val="C31C144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7F925788"/>
    <w:multiLevelType w:val="multilevel"/>
    <w:tmpl w:val="7F925788"/>
    <w:lvl w:ilvl="0" w:tentative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 w:tentative="0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ind w:left="3296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F7F"/>
    <w:rsid w:val="00011177"/>
    <w:rsid w:val="003B7E3E"/>
    <w:rsid w:val="00652858"/>
    <w:rsid w:val="007E72DA"/>
    <w:rsid w:val="008216F2"/>
    <w:rsid w:val="00B9704F"/>
    <w:rsid w:val="00CC6F7F"/>
    <w:rsid w:val="00E80685"/>
    <w:rsid w:val="77860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Theme="minorHAnsi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line="360" w:lineRule="auto"/>
      <w:ind w:right="709"/>
      <w:jc w:val="both"/>
    </w:pPr>
    <w:rPr>
      <w:rFonts w:ascii="Times New Roman" w:hAnsi="Times New Roman" w:eastAsia="Calibri" w:cs="Times New Roman"/>
      <w:sz w:val="28"/>
      <w:szCs w:val="28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spacing w:line="240" w:lineRule="auto"/>
      <w:ind w:left="720" w:right="0"/>
      <w:contextualSpacing/>
      <w:jc w:val="left"/>
    </w:pPr>
    <w:rPr>
      <w:rFonts w:eastAsia="Times New Roman"/>
      <w:szCs w:val="20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277</Words>
  <Characters>1583</Characters>
  <Lines>13</Lines>
  <Paragraphs>3</Paragraphs>
  <TotalTime>29</TotalTime>
  <ScaleCrop>false</ScaleCrop>
  <LinksUpToDate>false</LinksUpToDate>
  <CharactersWithSpaces>1857</CharactersWithSpaces>
  <Application>WPS Office_11.2.0.8934_F1E327BC-269C-435d-A152-05C5408002CA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2018-08-07T10:54:00Z</dcterms:created>
  <dc:creator>1</dc:creator>
  <cp:lastModifiedBy>SovDep</cp:lastModifiedBy>
  <cp:lastPrinted>2019-08-28T14:55:11Z</cp:lastPrinted>
  <dcterms:modified xsi:type="dcterms:W3CDTF">2019-08-28T14:58:08Z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1049-11.2.0.8934</vt:lpwstr>
  </property>
</Properties>
</file>