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540" w:type="dxa"/>
        <w:tblInd w:w="1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8" w:hRule="atLeast"/>
        </w:trPr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511810" cy="636270"/>
                  <wp:effectExtent l="0" t="0" r="2540" b="1143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810" cy="63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sz w:val="4"/>
                <w:szCs w:val="4"/>
              </w:rPr>
            </w:pPr>
          </w:p>
          <w:p>
            <w:pPr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СОВЕТ ДЕПУТАТОВ</w:t>
            </w:r>
          </w:p>
          <w:p>
            <w:pPr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</w:rPr>
              <w:t>ГОРОДСКОГО ОКРУГА ЛЫТКАРИНО</w:t>
            </w:r>
          </w:p>
          <w:p>
            <w:pPr>
              <w:jc w:val="both"/>
              <w:rPr>
                <w:b/>
                <w:sz w:val="32"/>
                <w:szCs w:val="32"/>
              </w:rPr>
            </w:pPr>
          </w:p>
          <w:p>
            <w:pPr>
              <w:jc w:val="center"/>
              <w:rPr>
                <w:b/>
                <w:sz w:val="34"/>
                <w:szCs w:val="34"/>
              </w:rPr>
            </w:pPr>
            <w:r>
              <w:rPr>
                <w:b/>
                <w:sz w:val="34"/>
                <w:szCs w:val="34"/>
              </w:rPr>
              <w:t>Р</w:t>
            </w:r>
            <w:r>
              <w:rPr>
                <w:b/>
                <w:sz w:val="34"/>
                <w:szCs w:val="34"/>
                <w:lang w:val="ru-RU"/>
              </w:rPr>
              <w:t>ЕШЕНИЕ</w:t>
            </w:r>
          </w:p>
          <w:p>
            <w:pPr>
              <w:jc w:val="both"/>
              <w:rPr>
                <w:sz w:val="4"/>
                <w:szCs w:val="4"/>
                <w:u w:val="single"/>
              </w:rPr>
            </w:pPr>
          </w:p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default"/>
                <w:b/>
                <w:bCs/>
                <w:sz w:val="28"/>
                <w:szCs w:val="28"/>
                <w:lang w:val="ru-RU"/>
              </w:rPr>
              <w:t xml:space="preserve">01.10.2020 </w:t>
            </w:r>
            <w:r>
              <w:rPr>
                <w:b/>
                <w:bCs/>
                <w:sz w:val="28"/>
                <w:szCs w:val="28"/>
              </w:rPr>
              <w:t xml:space="preserve"> №  </w:t>
            </w:r>
            <w:r>
              <w:rPr>
                <w:rFonts w:hint="default"/>
                <w:b/>
                <w:bCs/>
                <w:sz w:val="28"/>
                <w:szCs w:val="28"/>
                <w:lang w:val="ru-RU"/>
              </w:rPr>
              <w:t>12/2</w:t>
            </w:r>
          </w:p>
          <w:p>
            <w:pPr>
              <w:jc w:val="both"/>
              <w:rPr>
                <w:sz w:val="4"/>
                <w:szCs w:val="4"/>
              </w:rPr>
            </w:pPr>
          </w:p>
          <w:p>
            <w:pPr>
              <w:jc w:val="center"/>
              <w:rPr>
                <w:sz w:val="20"/>
              </w:rPr>
            </w:pPr>
            <w:r>
              <w:rPr>
                <w:sz w:val="20"/>
              </w:rPr>
              <w:t>г.о. Лыткарино</w:t>
            </w:r>
          </w:p>
          <w:p/>
          <w:p>
            <w:pPr>
              <w:pStyle w:val="7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 персональном составе постоянных</w:t>
            </w:r>
          </w:p>
          <w:p>
            <w:pPr>
              <w:pStyle w:val="7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комиссий Совета депутатов</w:t>
            </w:r>
          </w:p>
          <w:p>
            <w:pPr>
              <w:pStyle w:val="7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pStyle w:val="7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 xml:space="preserve">На основании </w:t>
            </w:r>
            <w:r>
              <w:rPr>
                <w:rFonts w:ascii="Arial" w:hAnsi="Arial" w:cs="Arial"/>
                <w:sz w:val="24"/>
                <w:szCs w:val="24"/>
                <w:highlight w:val="none"/>
              </w:rPr>
              <w:t>ст. 9 Регламента</w:t>
            </w:r>
            <w:r>
              <w:rPr>
                <w:rFonts w:ascii="Arial" w:hAnsi="Arial" w:cs="Arial"/>
                <w:sz w:val="24"/>
                <w:szCs w:val="24"/>
              </w:rPr>
              <w:t xml:space="preserve"> Совета депутатов г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ородского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 округа </w:t>
            </w:r>
            <w:r>
              <w:rPr>
                <w:rFonts w:ascii="Arial" w:hAnsi="Arial" w:cs="Arial"/>
                <w:sz w:val="24"/>
                <w:szCs w:val="24"/>
              </w:rPr>
              <w:t>Лыткарино,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Совет депутатов </w:t>
            </w:r>
          </w:p>
          <w:p>
            <w:pPr>
              <w:pStyle w:val="7"/>
              <w:spacing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 е ш и л:</w:t>
            </w:r>
          </w:p>
          <w:p>
            <w:pPr>
              <w:pStyle w:val="7"/>
              <w:spacing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  <w:p>
            <w:pPr>
              <w:pStyle w:val="7"/>
              <w:widowControl/>
              <w:suppressAutoHyphens/>
              <w:bidi w:val="0"/>
              <w:spacing w:before="0" w:after="0"/>
              <w:ind w:left="0" w:right="0" w:firstLine="90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 xml:space="preserve">Утвердить следующий персональный состав постоянных комиссий Совета депутатов: </w:t>
            </w:r>
          </w:p>
          <w:p>
            <w:pPr>
              <w:pStyle w:val="7"/>
              <w:widowControl/>
              <w:suppressAutoHyphens/>
              <w:bidi w:val="0"/>
              <w:spacing w:before="0" w:after="0"/>
              <w:ind w:left="0" w:right="0" w:firstLine="90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pStyle w:val="7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>1. Комиссия по вопросам бюджетной политики, налогам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 и</w:t>
            </w:r>
            <w:r>
              <w:rPr>
                <w:rFonts w:ascii="Arial" w:hAnsi="Arial" w:cs="Arial"/>
                <w:sz w:val="24"/>
                <w:szCs w:val="24"/>
              </w:rPr>
              <w:t xml:space="preserve"> сборам, муниципальной собственности:</w:t>
            </w:r>
          </w:p>
          <w:p>
            <w:pPr>
              <w:pStyle w:val="7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pStyle w:val="7"/>
              <w:spacing w:before="0" w:after="0"/>
              <w:jc w:val="both"/>
              <w:rPr>
                <w:rFonts w:hint="default"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Серёгин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 Е.В.                                                 Дерябин В.В.</w:t>
            </w:r>
          </w:p>
          <w:p>
            <w:pPr>
              <w:pStyle w:val="7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Егоров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 Ю.Н.                   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>Китаева Л.И.</w:t>
            </w:r>
          </w:p>
          <w:p>
            <w:pPr>
              <w:pStyle w:val="7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Коновалов И.И.              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>Шмаленый К.К.</w:t>
            </w:r>
          </w:p>
          <w:p>
            <w:pPr>
              <w:pStyle w:val="7"/>
              <w:spacing w:before="0" w:after="0"/>
              <w:jc w:val="both"/>
              <w:rPr>
                <w:rFonts w:hint="default"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Игнатьева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 В.К.                                              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Колушкин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 Е.С.</w:t>
            </w:r>
          </w:p>
          <w:p>
            <w:pPr>
              <w:pStyle w:val="7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pStyle w:val="7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>2. Комиссия по вопросам социального развития города</w:t>
            </w:r>
          </w:p>
          <w:p>
            <w:pPr>
              <w:pStyle w:val="7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pStyle w:val="7"/>
              <w:spacing w:before="0" w:after="0"/>
              <w:jc w:val="both"/>
              <w:rPr>
                <w:rFonts w:hint="default"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Брюзова Т.А.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                                                   Вольперт Е.В.</w:t>
            </w:r>
          </w:p>
          <w:p>
            <w:pPr>
              <w:pStyle w:val="7"/>
              <w:spacing w:before="0" w:after="0"/>
              <w:jc w:val="both"/>
              <w:rPr>
                <w:rFonts w:hint="default"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Егоров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 Ю.Н.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                                                    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Еремеев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  А.А.</w:t>
            </w:r>
          </w:p>
          <w:p>
            <w:pPr>
              <w:pStyle w:val="7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Игнатьева В.К.                                                 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Морозова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 Г.В.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>
            <w:pPr>
              <w:pStyle w:val="7"/>
              <w:spacing w:before="0" w:after="0"/>
              <w:jc w:val="both"/>
              <w:rPr>
                <w:rFonts w:hint="default"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Кумпан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 Т.В.                                                      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Сушко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 И.А.</w:t>
            </w:r>
          </w:p>
          <w:p>
            <w:pPr>
              <w:pStyle w:val="7"/>
              <w:spacing w:before="0" w:after="0"/>
              <w:jc w:val="both"/>
              <w:rPr>
                <w:rFonts w:hint="default" w:ascii="Arial" w:hAnsi="Arial" w:cs="Arial"/>
                <w:sz w:val="24"/>
                <w:szCs w:val="24"/>
                <w:lang w:val="ru-RU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Садов А.В.                                                       Смирнова Е.В. </w:t>
            </w:r>
          </w:p>
          <w:p>
            <w:pPr>
              <w:pStyle w:val="7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Фесенко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 О.М.                                                   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Шаманин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 А.О.</w:t>
            </w:r>
          </w:p>
          <w:p>
            <w:pPr>
              <w:pStyle w:val="7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pStyle w:val="7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>3. Комиссия по вопросам промышленности, муниципального хозяйства, транспорта, связи, градостроительства, землепользования и развития предпринимательства:</w:t>
            </w:r>
          </w:p>
          <w:p>
            <w:pPr>
              <w:pStyle w:val="7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pStyle w:val="7"/>
              <w:spacing w:before="0" w:after="0"/>
              <w:jc w:val="both"/>
              <w:rPr>
                <w:rFonts w:hint="default"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Мичугин А.А.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                                                     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Дерябин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 В.В.</w:t>
            </w:r>
          </w:p>
          <w:p>
            <w:pPr>
              <w:pStyle w:val="7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Петрухин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 А.В.                    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>Коновалов И.И.</w:t>
            </w:r>
          </w:p>
          <w:p>
            <w:pPr>
              <w:pStyle w:val="7"/>
              <w:spacing w:before="0" w:after="0"/>
              <w:jc w:val="both"/>
              <w:rPr>
                <w:rFonts w:hint="default"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Колушкин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 Е.М.                                                  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Кумпан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 Т.В.</w:t>
            </w:r>
          </w:p>
          <w:p>
            <w:pPr>
              <w:pStyle w:val="7"/>
              <w:spacing w:before="0" w:after="0"/>
              <w:jc w:val="both"/>
              <w:rPr>
                <w:rFonts w:hint="default" w:ascii="Arial" w:hAnsi="Arial" w:cs="Arial"/>
                <w:sz w:val="24"/>
                <w:szCs w:val="24"/>
                <w:lang w:val="ru-RU"/>
              </w:rPr>
            </w:pPr>
          </w:p>
          <w:p>
            <w:pPr>
              <w:pStyle w:val="7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pStyle w:val="7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Председател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ь</w:t>
            </w:r>
            <w:r>
              <w:rPr>
                <w:rFonts w:ascii="Arial" w:hAnsi="Arial" w:cs="Arial"/>
                <w:sz w:val="24"/>
                <w:szCs w:val="24"/>
              </w:rPr>
              <w:t xml:space="preserve"> Совета депутатов</w:t>
            </w:r>
          </w:p>
          <w:p>
            <w:pPr>
              <w:pStyle w:val="7"/>
              <w:spacing w:before="0" w:after="0"/>
              <w:jc w:val="both"/>
              <w:rPr>
                <w:rFonts w:hint="default" w:ascii="Arial" w:hAnsi="Arial" w:cs="Arial"/>
                <w:sz w:val="24"/>
                <w:szCs w:val="24"/>
                <w:u w:val="none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г</w:t>
            </w:r>
            <w:r>
              <w:rPr>
                <w:rFonts w:ascii="Arial" w:hAnsi="Arial" w:cs="Arial"/>
                <w:sz w:val="24"/>
                <w:szCs w:val="24"/>
              </w:rPr>
              <w:t>ород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ского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 xml:space="preserve"> округа </w:t>
            </w:r>
            <w:r>
              <w:rPr>
                <w:rFonts w:ascii="Arial" w:hAnsi="Arial" w:cs="Arial"/>
                <w:sz w:val="24"/>
                <w:szCs w:val="24"/>
              </w:rPr>
              <w:t xml:space="preserve"> Лыткарино                                                                 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Е</w:t>
            </w:r>
            <w:r>
              <w:rPr>
                <w:rFonts w:hint="default" w:ascii="Arial" w:hAnsi="Arial" w:cs="Arial"/>
                <w:sz w:val="24"/>
                <w:szCs w:val="24"/>
                <w:lang w:val="ru-RU"/>
              </w:rPr>
              <w:t>.В.Серёгин</w:t>
            </w:r>
          </w:p>
          <w:p>
            <w:pPr>
              <w:ind w:left="5670" w:right="0" w:firstLine="0"/>
              <w:jc w:val="center"/>
              <w:rPr>
                <w:rFonts w:ascii="Arial" w:hAnsi="Arial" w:cs="Arial"/>
                <w:sz w:val="24"/>
                <w:szCs w:val="24"/>
                <w:u w:val="none"/>
              </w:rPr>
            </w:pPr>
          </w:p>
          <w:p>
            <w:pPr>
              <w:ind w:left="5670" w:right="0" w:firstLine="0"/>
              <w:jc w:val="center"/>
              <w:rPr>
                <w:rFonts w:ascii="Arial" w:hAnsi="Arial" w:cs="Arial"/>
                <w:sz w:val="24"/>
                <w:szCs w:val="24"/>
                <w:u w:val="none"/>
              </w:rPr>
            </w:pPr>
          </w:p>
          <w:p/>
        </w:tc>
      </w:tr>
    </w:tbl>
    <w:p/>
    <w:sectPr>
      <w:pgSz w:w="11906" w:h="16838"/>
      <w:pgMar w:top="597" w:right="851" w:bottom="1134" w:left="1701" w:header="709" w:footer="709" w:gutter="0"/>
      <w:cols w:space="708" w:num="1"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1F6"/>
    <w:rsid w:val="000A2D04"/>
    <w:rsid w:val="00134340"/>
    <w:rsid w:val="001B23CE"/>
    <w:rsid w:val="004251F6"/>
    <w:rsid w:val="004F0F6E"/>
    <w:rsid w:val="005F0D95"/>
    <w:rsid w:val="00613AB3"/>
    <w:rsid w:val="006C7006"/>
    <w:rsid w:val="00796590"/>
    <w:rsid w:val="00B3360C"/>
    <w:rsid w:val="00BB7EBE"/>
    <w:rsid w:val="00F569DE"/>
    <w:rsid w:val="35BC457B"/>
    <w:rsid w:val="3901409F"/>
    <w:rsid w:val="3F9B4962"/>
    <w:rsid w:val="416D7245"/>
    <w:rsid w:val="49EC1262"/>
    <w:rsid w:val="6A2E2E8C"/>
    <w:rsid w:val="6BD63A8A"/>
    <w:rsid w:val="75DE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eastAsia="Times New Roman" w:cs="Times New Roman"/>
      <w:sz w:val="28"/>
      <w:szCs w:val="20"/>
      <w:lang w:val="ru-RU" w:eastAsia="ru-RU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uiPriority w:val="99"/>
    <w:rPr>
      <w:rFonts w:ascii="Segoe UI" w:hAnsi="Segoe UI" w:cs="Segoe UI"/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6">
    <w:name w:val="Текст выноски Знак"/>
    <w:basedOn w:val="3"/>
    <w:link w:val="2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customStyle="1" w:styleId="7">
    <w:name w:val="Обычный (веб)1"/>
    <w:basedOn w:val="1"/>
    <w:qFormat/>
    <w:uiPriority w:val="68"/>
    <w:pPr>
      <w:spacing w:before="280" w:after="28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</Words>
  <Characters>109</Characters>
  <Lines>1</Lines>
  <Paragraphs>1</Paragraphs>
  <TotalTime>2</TotalTime>
  <ScaleCrop>false</ScaleCrop>
  <LinksUpToDate>false</LinksUpToDate>
  <CharactersWithSpaces>127</CharactersWithSpaces>
  <Application>WPS Office_11.2.0.8991_F1E327BC-269C-435d-A152-05C5408002CA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2018-06-28T06:48:00Z</dcterms:created>
  <dc:creator>1</dc:creator>
  <cp:lastModifiedBy>SovDep</cp:lastModifiedBy>
  <cp:lastPrinted>2020-10-01T11:29:11Z</cp:lastPrinted>
  <dcterms:modified xsi:type="dcterms:W3CDTF">2020-10-01T11:31:43Z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1049-11.2.0.8991</vt:lpwstr>
  </property>
</Properties>
</file>