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3B3" w:rsidRDefault="00AA2E07" w:rsidP="00AA2E07">
      <w:pPr>
        <w:shd w:val="clear" w:color="auto" w:fill="FFFFFF"/>
        <w:spacing w:after="20" w:line="288" w:lineRule="auto"/>
        <w:jc w:val="center"/>
        <w:rPr>
          <w:rFonts w:ascii="Arial" w:hAnsi="Arial" w:cs="Arial"/>
          <w:color w:val="000000"/>
          <w:spacing w:val="10"/>
        </w:rPr>
      </w:pPr>
      <w:r>
        <w:rPr>
          <w:rFonts w:ascii="Arial" w:hAnsi="Arial" w:cs="Arial"/>
          <w:color w:val="000000"/>
          <w:spacing w:val="10"/>
        </w:rPr>
        <w:t>СОВЕТ  ДЕПУТАТОВ</w:t>
      </w:r>
    </w:p>
    <w:p w:rsidR="004213B3" w:rsidRDefault="00AA2E07" w:rsidP="00AA2E07">
      <w:pPr>
        <w:shd w:val="clear" w:color="auto" w:fill="FFFFFF"/>
        <w:spacing w:after="20" w:line="288" w:lineRule="auto"/>
        <w:jc w:val="center"/>
        <w:rPr>
          <w:rFonts w:ascii="Arial" w:hAnsi="Arial" w:cs="Arial"/>
          <w:color w:val="000000"/>
          <w:spacing w:val="10"/>
        </w:rPr>
      </w:pPr>
      <w:r>
        <w:rPr>
          <w:rFonts w:ascii="Arial" w:hAnsi="Arial" w:cs="Arial"/>
          <w:color w:val="000000"/>
          <w:spacing w:val="10"/>
        </w:rPr>
        <w:t>ГОРОДСКОГО ОКРУГА ЛЫТКАРИНО</w:t>
      </w:r>
    </w:p>
    <w:p w:rsidR="004213B3" w:rsidRDefault="00AA2E07" w:rsidP="00AA2E07">
      <w:pPr>
        <w:shd w:val="clear" w:color="auto" w:fill="FFFFFF"/>
        <w:spacing w:after="20" w:line="288" w:lineRule="auto"/>
        <w:jc w:val="center"/>
        <w:rPr>
          <w:rFonts w:ascii="Arial" w:hAnsi="Arial" w:cs="Arial"/>
          <w:color w:val="000000"/>
          <w:spacing w:val="10"/>
        </w:rPr>
      </w:pPr>
      <w:r>
        <w:rPr>
          <w:rFonts w:ascii="Arial" w:hAnsi="Arial" w:cs="Arial"/>
          <w:color w:val="000000"/>
          <w:spacing w:val="10"/>
        </w:rPr>
        <w:t>РЕШЕНИЕ</w:t>
      </w:r>
    </w:p>
    <w:p w:rsidR="004213B3" w:rsidRDefault="00AA2E07" w:rsidP="00AA2E07">
      <w:pPr>
        <w:shd w:val="clear" w:color="auto" w:fill="FFFFFF"/>
        <w:spacing w:after="20" w:line="288" w:lineRule="auto"/>
        <w:jc w:val="center"/>
        <w:rPr>
          <w:rFonts w:ascii="Arial" w:hAnsi="Arial" w:cs="Arial"/>
          <w:color w:val="000000"/>
          <w:spacing w:val="10"/>
        </w:rPr>
      </w:pPr>
      <w:r>
        <w:rPr>
          <w:rFonts w:ascii="Arial" w:hAnsi="Arial" w:cs="Arial"/>
          <w:color w:val="000000"/>
          <w:spacing w:val="10"/>
        </w:rPr>
        <w:t>25.08.2020  №  563/67</w:t>
      </w:r>
    </w:p>
    <w:p w:rsidR="004213B3" w:rsidRDefault="004213B3" w:rsidP="00AA2E07">
      <w:pPr>
        <w:shd w:val="clear" w:color="auto" w:fill="FFFFFF"/>
        <w:spacing w:after="20" w:line="288" w:lineRule="auto"/>
        <w:jc w:val="center"/>
        <w:rPr>
          <w:rFonts w:ascii="Arial" w:hAnsi="Arial" w:cs="Arial"/>
          <w:color w:val="000000"/>
          <w:spacing w:val="10"/>
        </w:rPr>
      </w:pPr>
    </w:p>
    <w:p w:rsidR="004213B3" w:rsidRDefault="00AA2E07" w:rsidP="00AA2E07">
      <w:pPr>
        <w:shd w:val="clear" w:color="auto" w:fill="FFFFFF"/>
        <w:spacing w:after="20"/>
        <w:rPr>
          <w:rFonts w:ascii="Arial" w:hAnsi="Arial" w:cs="Arial"/>
          <w:color w:val="000000"/>
          <w:spacing w:val="10"/>
        </w:rPr>
      </w:pPr>
      <w:r>
        <w:rPr>
          <w:rFonts w:ascii="Arial" w:hAnsi="Arial" w:cs="Arial"/>
          <w:color w:val="000000"/>
          <w:spacing w:val="10"/>
        </w:rPr>
        <w:t xml:space="preserve">О внесении изменений в Положение о земельном налоге </w:t>
      </w:r>
    </w:p>
    <w:p w:rsidR="004213B3" w:rsidRDefault="00AA2E07" w:rsidP="00AA2E07">
      <w:pPr>
        <w:shd w:val="clear" w:color="auto" w:fill="FFFFFF"/>
        <w:spacing w:after="20"/>
        <w:rPr>
          <w:rFonts w:ascii="Arial" w:hAnsi="Arial" w:cs="Arial"/>
          <w:color w:val="000000"/>
          <w:spacing w:val="10"/>
        </w:rPr>
      </w:pPr>
      <w:r>
        <w:rPr>
          <w:rFonts w:ascii="Arial" w:hAnsi="Arial" w:cs="Arial"/>
          <w:color w:val="000000"/>
          <w:spacing w:val="10"/>
        </w:rPr>
        <w:t>на территории муниципального образования</w:t>
      </w:r>
    </w:p>
    <w:p w:rsidR="004213B3" w:rsidRDefault="00AA2E07" w:rsidP="00AA2E07">
      <w:pPr>
        <w:shd w:val="clear" w:color="auto" w:fill="FFFFFF"/>
        <w:spacing w:after="20"/>
        <w:rPr>
          <w:rFonts w:ascii="Arial" w:hAnsi="Arial" w:cs="Arial"/>
          <w:color w:val="000000"/>
          <w:spacing w:val="10"/>
        </w:rPr>
      </w:pPr>
      <w:r>
        <w:rPr>
          <w:rFonts w:ascii="Arial" w:hAnsi="Arial" w:cs="Arial"/>
          <w:color w:val="000000"/>
          <w:spacing w:val="10"/>
        </w:rPr>
        <w:t>«</w:t>
      </w:r>
      <w:r>
        <w:rPr>
          <w:rFonts w:ascii="Arial" w:hAnsi="Arial" w:cs="Arial"/>
          <w:spacing w:val="10"/>
        </w:rPr>
        <w:t xml:space="preserve">Город </w:t>
      </w:r>
      <w:r>
        <w:rPr>
          <w:rFonts w:ascii="Arial" w:hAnsi="Arial" w:cs="Arial"/>
          <w:color w:val="000000"/>
          <w:spacing w:val="10"/>
        </w:rPr>
        <w:t>Лыткарино Московской области»</w:t>
      </w:r>
    </w:p>
    <w:p w:rsidR="004213B3" w:rsidRDefault="004213B3">
      <w:pPr>
        <w:pStyle w:val="a9"/>
        <w:spacing w:line="288" w:lineRule="auto"/>
        <w:ind w:firstLine="851"/>
        <w:outlineLvl w:val="0"/>
        <w:rPr>
          <w:rFonts w:ascii="Arial" w:hAnsi="Arial" w:cs="Arial"/>
        </w:rPr>
      </w:pPr>
    </w:p>
    <w:p w:rsidR="004213B3" w:rsidRDefault="00AA2E07">
      <w:pPr>
        <w:pStyle w:val="a9"/>
        <w:spacing w:line="288" w:lineRule="auto"/>
        <w:ind w:firstLine="851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В связи с внесением изменений в главу 31 </w:t>
      </w:r>
      <w:r>
        <w:rPr>
          <w:rFonts w:ascii="Arial" w:hAnsi="Arial" w:cs="Arial"/>
        </w:rPr>
        <w:t>Налогового кодекса Российской Федерации, в целях приведения нормативных правовых актов городского округа Лыткарино в соответствие с действующим законодательством,  Совет депутатов городского округа Лыткарино решил:</w:t>
      </w:r>
    </w:p>
    <w:p w:rsidR="004213B3" w:rsidRDefault="00AA2E07">
      <w:pPr>
        <w:pStyle w:val="31"/>
        <w:numPr>
          <w:ilvl w:val="0"/>
          <w:numId w:val="1"/>
        </w:numPr>
        <w:tabs>
          <w:tab w:val="left" w:pos="993"/>
        </w:tabs>
        <w:spacing w:line="288" w:lineRule="auto"/>
        <w:ind w:left="0" w:firstLine="567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</w:rPr>
        <w:t xml:space="preserve">Внести изменения в Положение о земельном </w:t>
      </w:r>
      <w:r>
        <w:rPr>
          <w:rFonts w:ascii="Arial" w:hAnsi="Arial" w:cs="Arial"/>
          <w:i w:val="0"/>
          <w:iCs w:val="0"/>
        </w:rPr>
        <w:t>налоге на территории муниципального образования «Город Лыткарино Московской области», утвержденное решением Совета депутатов города Лыткарино Московской области от 01.11.2012  №</w:t>
      </w:r>
      <w:bookmarkStart w:id="0" w:name="_GoBack"/>
      <w:bookmarkEnd w:id="0"/>
      <w:r>
        <w:rPr>
          <w:rFonts w:ascii="Arial" w:hAnsi="Arial" w:cs="Arial"/>
          <w:i w:val="0"/>
          <w:iCs w:val="0"/>
        </w:rPr>
        <w:t>307/35 «Об утверждении Положения о земельном налоге на территории муниципальног</w:t>
      </w:r>
      <w:r>
        <w:rPr>
          <w:rFonts w:ascii="Arial" w:hAnsi="Arial" w:cs="Arial"/>
          <w:i w:val="0"/>
          <w:iCs w:val="0"/>
        </w:rPr>
        <w:t>о образования «Город Лыткарино Московской области», изложив его в новой редакции согласно приложению.</w:t>
      </w:r>
    </w:p>
    <w:p w:rsidR="004213B3" w:rsidRDefault="00AA2E07">
      <w:pPr>
        <w:pStyle w:val="ConsPlusNormal"/>
        <w:numPr>
          <w:ilvl w:val="0"/>
          <w:numId w:val="1"/>
        </w:numPr>
        <w:tabs>
          <w:tab w:val="left" w:pos="709"/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Направить изменения в Положение о земельном налоге на территории муниципального образования «Городской округ Лыткарино Московской области» Главе городског</w:t>
      </w:r>
      <w:r>
        <w:rPr>
          <w:sz w:val="24"/>
          <w:szCs w:val="24"/>
        </w:rPr>
        <w:t xml:space="preserve">о округа Лыткарино для подписания и опубликования. </w:t>
      </w:r>
    </w:p>
    <w:p w:rsidR="004213B3" w:rsidRDefault="00AA2E07">
      <w:pPr>
        <w:pStyle w:val="ConsPlusNormal"/>
        <w:numPr>
          <w:ilvl w:val="0"/>
          <w:numId w:val="1"/>
        </w:numPr>
        <w:tabs>
          <w:tab w:val="left" w:pos="993"/>
        </w:tabs>
        <w:spacing w:line="288" w:lineRule="auto"/>
        <w:ind w:left="0" w:firstLine="567"/>
        <w:jc w:val="both"/>
        <w:rPr>
          <w:spacing w:val="8"/>
          <w:sz w:val="24"/>
          <w:szCs w:val="24"/>
        </w:rPr>
      </w:pPr>
      <w:r>
        <w:rPr>
          <w:sz w:val="24"/>
          <w:szCs w:val="24"/>
        </w:rPr>
        <w:t xml:space="preserve"> Разместить настоящее решение на официальном сайте городского округа Лыткарино в сети «Интернет».</w:t>
      </w:r>
    </w:p>
    <w:p w:rsidR="00AA2E07" w:rsidRDefault="00AA2E07" w:rsidP="00AA2E07">
      <w:pPr>
        <w:pStyle w:val="ConsPlusNormal"/>
        <w:numPr>
          <w:ilvl w:val="0"/>
          <w:numId w:val="1"/>
        </w:numPr>
        <w:tabs>
          <w:tab w:val="left" w:pos="993"/>
        </w:tabs>
        <w:spacing w:after="20" w:line="288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Совета депутатов Настоящее решение вступает в силу с 1 января 2021 года. </w:t>
      </w:r>
    </w:p>
    <w:p w:rsidR="00AA2E07" w:rsidRDefault="00AA2E07" w:rsidP="00AA2E07">
      <w:pPr>
        <w:spacing w:after="20"/>
        <w:rPr>
          <w:rFonts w:ascii="Arial" w:hAnsi="Arial" w:cs="Arial"/>
        </w:rPr>
      </w:pPr>
    </w:p>
    <w:p w:rsidR="004213B3" w:rsidRDefault="00AA2E07" w:rsidP="00AA2E07">
      <w:pPr>
        <w:shd w:val="clear" w:color="auto" w:fill="FFFFFF"/>
        <w:spacing w:after="20" w:line="288" w:lineRule="auto"/>
        <w:rPr>
          <w:rFonts w:ascii="Arial" w:hAnsi="Arial" w:cs="Arial"/>
        </w:rPr>
      </w:pPr>
      <w:r>
        <w:rPr>
          <w:rFonts w:ascii="Arial" w:hAnsi="Arial" w:cs="Arial"/>
        </w:rPr>
        <w:t>городского округа Лыткарино                                                     В.В.Дерябин</w:t>
      </w:r>
    </w:p>
    <w:p w:rsidR="004213B3" w:rsidRDefault="004213B3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4213B3" w:rsidRDefault="00AA2E07" w:rsidP="00AA2E07">
      <w:pPr>
        <w:autoSpaceDE w:val="0"/>
        <w:autoSpaceDN w:val="0"/>
        <w:adjustRightInd w:val="0"/>
        <w:spacing w:after="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Приложение </w:t>
      </w:r>
    </w:p>
    <w:p w:rsidR="004213B3" w:rsidRDefault="00AA2E07" w:rsidP="00AA2E07">
      <w:pPr>
        <w:autoSpaceDE w:val="0"/>
        <w:autoSpaceDN w:val="0"/>
        <w:adjustRightInd w:val="0"/>
        <w:spacing w:after="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к решению Совета депутатов </w:t>
      </w:r>
    </w:p>
    <w:p w:rsidR="004213B3" w:rsidRDefault="00AA2E07" w:rsidP="00AA2E07">
      <w:pPr>
        <w:autoSpaceDE w:val="0"/>
        <w:autoSpaceDN w:val="0"/>
        <w:adjustRightInd w:val="0"/>
        <w:spacing w:after="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городского округа Лыткарино </w:t>
      </w:r>
    </w:p>
    <w:p w:rsidR="004213B3" w:rsidRDefault="00AA2E07" w:rsidP="00AA2E07">
      <w:pPr>
        <w:autoSpaceDE w:val="0"/>
        <w:autoSpaceDN w:val="0"/>
        <w:adjustRightInd w:val="0"/>
        <w:spacing w:after="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 </w:t>
      </w:r>
      <w:r>
        <w:rPr>
          <w:rFonts w:ascii="Arial" w:hAnsi="Arial" w:cs="Arial"/>
        </w:rPr>
        <w:t>25.08.2020</w:t>
      </w:r>
      <w:r>
        <w:rPr>
          <w:rFonts w:ascii="Arial" w:hAnsi="Arial" w:cs="Arial"/>
        </w:rPr>
        <w:t xml:space="preserve">  №</w:t>
      </w:r>
      <w:r>
        <w:rPr>
          <w:rFonts w:ascii="Arial" w:hAnsi="Arial" w:cs="Arial"/>
        </w:rPr>
        <w:t xml:space="preserve"> 563/67</w:t>
      </w:r>
    </w:p>
    <w:p w:rsidR="004213B3" w:rsidRDefault="004213B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213B3" w:rsidRDefault="00AA2E07" w:rsidP="00AA2E07">
      <w:pPr>
        <w:autoSpaceDE w:val="0"/>
        <w:spacing w:after="20"/>
        <w:jc w:val="center"/>
        <w:rPr>
          <w:rFonts w:ascii="Arial" w:hAnsi="Arial" w:cs="Arial"/>
        </w:rPr>
      </w:pPr>
      <w:r>
        <w:rPr>
          <w:rFonts w:ascii="Arial" w:hAnsi="Arial" w:cs="Arial"/>
        </w:rPr>
        <w:t>ПОЛОЖЕНИЕ</w:t>
      </w:r>
      <w:bookmarkStart w:id="1" w:name="Par41"/>
      <w:bookmarkEnd w:id="1"/>
      <w:r>
        <w:rPr>
          <w:rFonts w:ascii="Arial" w:hAnsi="Arial" w:cs="Arial"/>
        </w:rPr>
        <w:t xml:space="preserve"> О ЗЕМЕЛЬНОМ НАЛОГЕ </w:t>
      </w:r>
    </w:p>
    <w:p w:rsidR="004213B3" w:rsidRDefault="00AA2E07" w:rsidP="00AA2E07">
      <w:pPr>
        <w:autoSpaceDE w:val="0"/>
        <w:spacing w:after="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НА ТЕРРИТОРИИ МУНИЦИПАЛЬНОГО ОБРАЗОВАНИЯ </w:t>
      </w:r>
    </w:p>
    <w:p w:rsidR="004213B3" w:rsidRDefault="00AA2E07" w:rsidP="00AA2E07">
      <w:pPr>
        <w:autoSpaceDE w:val="0"/>
        <w:spacing w:after="20"/>
        <w:jc w:val="center"/>
        <w:rPr>
          <w:rFonts w:ascii="Arial" w:hAnsi="Arial" w:cs="Arial"/>
        </w:rPr>
      </w:pPr>
      <w:r>
        <w:rPr>
          <w:rFonts w:ascii="Arial" w:hAnsi="Arial" w:cs="Arial"/>
        </w:rPr>
        <w:t>«ГОРОДСКОЙ ОКРУГЛЫТКАРИНО МОСКОВСКОЙ ОБЛАСТИ»</w:t>
      </w:r>
    </w:p>
    <w:p w:rsidR="004213B3" w:rsidRDefault="004213B3">
      <w:pPr>
        <w:autoSpaceDE w:val="0"/>
        <w:jc w:val="center"/>
        <w:rPr>
          <w:rFonts w:ascii="Arial" w:hAnsi="Arial" w:cs="Arial"/>
        </w:rPr>
      </w:pPr>
    </w:p>
    <w:p w:rsidR="004213B3" w:rsidRDefault="00AA2E07">
      <w:pPr>
        <w:numPr>
          <w:ilvl w:val="0"/>
          <w:numId w:val="2"/>
        </w:numPr>
        <w:autoSpaceDE w:val="0"/>
        <w:spacing w:line="288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Общие положения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Насто</w:t>
      </w:r>
      <w:r>
        <w:rPr>
          <w:rFonts w:ascii="Arial" w:hAnsi="Arial" w:cs="Arial"/>
        </w:rPr>
        <w:t>ящее Положение о земельном налоге на территории муниципального образования «Городской округ Лыткарино Московской области» (далее – Положение) разработано в соответствии с главой 31 Налогового кодекса Российской Федерации и определят налоговые ставки в пред</w:t>
      </w:r>
      <w:r>
        <w:rPr>
          <w:rFonts w:ascii="Arial" w:hAnsi="Arial" w:cs="Arial"/>
        </w:rPr>
        <w:t xml:space="preserve">елах, установленных Налоговым кодексом РФ, а также налоговые льготы, основания  и  порядок их применения. </w:t>
      </w:r>
    </w:p>
    <w:p w:rsidR="004213B3" w:rsidRDefault="004213B3">
      <w:pPr>
        <w:autoSpaceDE w:val="0"/>
        <w:spacing w:line="288" w:lineRule="auto"/>
        <w:jc w:val="center"/>
        <w:rPr>
          <w:rFonts w:ascii="Arial" w:hAnsi="Arial" w:cs="Arial"/>
        </w:rPr>
      </w:pPr>
    </w:p>
    <w:p w:rsidR="004213B3" w:rsidRDefault="00AA2E07">
      <w:pPr>
        <w:autoSpaceDE w:val="0"/>
        <w:spacing w:line="288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    2. Ставки земельного налога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Налоговые ставки земельного налога устанавливаются в следующих размерах: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 В размере 0,3 процента в отношении </w:t>
      </w:r>
      <w:r>
        <w:rPr>
          <w:rFonts w:ascii="Arial" w:hAnsi="Arial" w:cs="Arial"/>
        </w:rPr>
        <w:t>земельных участков: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-   в составе зон сельскохозяйственного использования и используемых для сельскохозяйственного производства;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- занятых жилищным фондом и объектами инженерной инфраструктуры жилищно-коммунального комплекса (за исключением доли в праве на</w:t>
      </w:r>
      <w:r>
        <w:rPr>
          <w:rFonts w:ascii="Arial" w:hAnsi="Arial" w:cs="Arial"/>
        </w:rPr>
        <w:t xml:space="preserve">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</w:t>
      </w:r>
      <w:r>
        <w:rPr>
          <w:rFonts w:ascii="Arial" w:hAnsi="Arial" w:cs="Arial"/>
        </w:rPr>
        <w:t>тенных (предоставленных) для индивидуального жилищного строительства, используемых в предпринимательской деятельности);</w:t>
      </w:r>
    </w:p>
    <w:p w:rsidR="004213B3" w:rsidRDefault="00AA2E07">
      <w:pPr>
        <w:autoSpaceDE w:val="0"/>
        <w:spacing w:line="288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не используемых в предпринимательской деятельности, приобретенных (предоставленных) для ведения </w:t>
      </w:r>
      <w:hyperlink r:id="rId9" w:history="1">
        <w:r>
          <w:rPr>
            <w:rFonts w:ascii="Arial" w:hAnsi="Arial" w:cs="Arial"/>
          </w:rPr>
          <w:t>личного подсобного хозяйства</w:t>
        </w:r>
      </w:hyperlink>
      <w:r>
        <w:rPr>
          <w:rFonts w:ascii="Arial" w:hAnsi="Arial" w:cs="Arial"/>
        </w:rPr>
        <w:t>, садоводства или огородничества, а также земельных участков общего назначения, предусмотренных Федераль</w:t>
      </w:r>
      <w:r>
        <w:rPr>
          <w:rFonts w:ascii="Arial" w:hAnsi="Arial" w:cs="Arial"/>
        </w:rPr>
        <w:t xml:space="preserve">ным </w:t>
      </w:r>
      <w:hyperlink r:id="rId10" w:history="1">
        <w:r>
          <w:rPr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от 29.07.2017 № 217-ФЗ «О ведении гражданами садоводства и огородничества для собственных нужд и о внесе</w:t>
      </w:r>
      <w:r>
        <w:rPr>
          <w:rFonts w:ascii="Arial" w:hAnsi="Arial" w:cs="Arial"/>
        </w:rPr>
        <w:t xml:space="preserve">нии изменений в отдельные законодательные акты Российской Федерации»; </w:t>
      </w:r>
    </w:p>
    <w:p w:rsidR="004213B3" w:rsidRDefault="00AA2E07">
      <w:pPr>
        <w:autoSpaceDE w:val="0"/>
        <w:spacing w:line="288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4213B3" w:rsidRDefault="00AA2E07">
      <w:pPr>
        <w:autoSpaceDE w:val="0"/>
        <w:spacing w:line="288" w:lineRule="auto"/>
        <w:ind w:firstLine="5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 принадлежащих физическим лиц</w:t>
      </w:r>
      <w:r>
        <w:rPr>
          <w:rFonts w:ascii="Arial" w:hAnsi="Arial" w:cs="Arial"/>
        </w:rPr>
        <w:t xml:space="preserve">ам на праве собственности, кроме земельных участков, используемых для бытового, амбулаторно-поликлинического, ветеринарного, гостиничного обслуживания, торговли, придорожного сервиса, общественного питания, развлечений, спорта, производства. 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2.2. В размер</w:t>
      </w:r>
      <w:r>
        <w:rPr>
          <w:rFonts w:ascii="Arial" w:hAnsi="Arial" w:cs="Arial"/>
          <w:color w:val="000000"/>
        </w:rPr>
        <w:t xml:space="preserve">е 1,0 процента в отношении земельных участков, предназначенных для хранения автотранспорта, не </w:t>
      </w:r>
      <w:r>
        <w:rPr>
          <w:rFonts w:ascii="Arial" w:hAnsi="Arial" w:cs="Arial"/>
        </w:rPr>
        <w:t>используемых в предпринимательской деятельности</w:t>
      </w:r>
      <w:r>
        <w:rPr>
          <w:rFonts w:ascii="Arial" w:hAnsi="Arial" w:cs="Arial"/>
          <w:color w:val="000000"/>
        </w:rPr>
        <w:t xml:space="preserve"> (занятых индивидуальными и кооперативными гаражами).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2.3. В размере 1,5 процента в отношении прочих земельных уча</w:t>
      </w:r>
      <w:r>
        <w:rPr>
          <w:rFonts w:ascii="Arial" w:hAnsi="Arial" w:cs="Arial"/>
        </w:rPr>
        <w:t>стков.</w:t>
      </w:r>
    </w:p>
    <w:p w:rsidR="004213B3" w:rsidRDefault="00AA2E07">
      <w:pPr>
        <w:tabs>
          <w:tab w:val="left" w:pos="6075"/>
        </w:tabs>
        <w:autoSpaceDE w:val="0"/>
        <w:spacing w:before="120" w:line="288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3. Налоговые льготы</w:t>
      </w:r>
    </w:p>
    <w:p w:rsidR="004213B3" w:rsidRDefault="00AA2E07">
      <w:pPr>
        <w:autoSpaceDE w:val="0"/>
        <w:spacing w:before="120" w:line="288" w:lineRule="auto"/>
        <w:ind w:firstLine="539"/>
        <w:jc w:val="both"/>
        <w:rPr>
          <w:rFonts w:ascii="Arial" w:hAnsi="Arial" w:cs="Arial"/>
          <w:strike/>
        </w:rPr>
      </w:pPr>
      <w:r>
        <w:rPr>
          <w:rFonts w:ascii="Arial" w:hAnsi="Arial" w:cs="Arial"/>
        </w:rPr>
        <w:lastRenderedPageBreak/>
        <w:t xml:space="preserve"> 3.1.  От налогообложения в отношении земельных участков, находящихся в собственности, постоянном (бессрочном) пользовании или пожизненном наследуемом владении и не используемых для предпринимательской деятельности, освобождаютс</w:t>
      </w:r>
      <w:r>
        <w:rPr>
          <w:rFonts w:ascii="Arial" w:hAnsi="Arial" w:cs="Arial"/>
        </w:rPr>
        <w:t xml:space="preserve">я следующие категории налогоплательщиков - физические лица в отношении одного земельного участка: </w:t>
      </w:r>
    </w:p>
    <w:p w:rsidR="004213B3" w:rsidRDefault="00AA2E07" w:rsidP="00AA2E07">
      <w:pPr>
        <w:autoSpaceDE w:val="0"/>
        <w:spacing w:after="20"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1) Герои Советского Союза, Герои Российской Федерации, полные кавалеры ордена Славы;</w:t>
      </w:r>
    </w:p>
    <w:p w:rsidR="004213B3" w:rsidRDefault="00AA2E07" w:rsidP="00AA2E07">
      <w:pPr>
        <w:autoSpaceDE w:val="0"/>
        <w:spacing w:after="20" w:line="288" w:lineRule="auto"/>
        <w:ind w:firstLine="53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2)  </w:t>
      </w:r>
      <w:r>
        <w:rPr>
          <w:rFonts w:ascii="Arial" w:hAnsi="Arial" w:cs="Arial"/>
          <w:color w:val="000000"/>
        </w:rPr>
        <w:t>инвалиды, имеющие 1 и 2 группу инвалидности;</w:t>
      </w:r>
    </w:p>
    <w:p w:rsidR="004213B3" w:rsidRDefault="00AA2E07" w:rsidP="00AA2E07">
      <w:pPr>
        <w:autoSpaceDE w:val="0"/>
        <w:spacing w:after="20"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3)</w:t>
      </w:r>
      <w:r>
        <w:rPr>
          <w:rFonts w:ascii="Arial" w:hAnsi="Arial" w:cs="Arial"/>
        </w:rPr>
        <w:t xml:space="preserve">  инвалиды с детства,</w:t>
      </w:r>
      <w:r>
        <w:rPr>
          <w:rFonts w:ascii="Arial" w:hAnsi="Arial" w:cs="Arial"/>
        </w:rPr>
        <w:t xml:space="preserve"> дети - инвалиды; </w:t>
      </w:r>
    </w:p>
    <w:p w:rsidR="004213B3" w:rsidRDefault="00AA2E07" w:rsidP="00AA2E07">
      <w:pPr>
        <w:autoSpaceDE w:val="0"/>
        <w:spacing w:after="20"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4)  ветераны и инвалиды Великой Отечественной войны, а также ветераны и инвалиды боевых действий;</w:t>
      </w:r>
    </w:p>
    <w:p w:rsidR="004213B3" w:rsidRDefault="00AA2E07">
      <w:pPr>
        <w:autoSpaceDE w:val="0"/>
        <w:spacing w:line="288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5)  физические лица, имеющие право на получение социальной поддержки в соответствии с </w:t>
      </w:r>
      <w:proofErr w:type="spellStart"/>
      <w:r>
        <w:rPr>
          <w:rFonts w:ascii="Arial" w:hAnsi="Arial" w:cs="Arial"/>
        </w:rPr>
        <w:t>ЗакономРФ</w:t>
      </w:r>
      <w:proofErr w:type="spellEnd"/>
      <w:r>
        <w:rPr>
          <w:rFonts w:ascii="Arial" w:hAnsi="Arial" w:cs="Arial"/>
        </w:rPr>
        <w:t xml:space="preserve"> от 15.05.1991 № 1244-1  «О социальной </w:t>
      </w:r>
      <w:r>
        <w:rPr>
          <w:rFonts w:ascii="Arial" w:hAnsi="Arial" w:cs="Arial"/>
        </w:rPr>
        <w:t xml:space="preserve">защите граждан, подвергшихся воздействию радиации вследствие катастрофы на Чернобыльской АЭС», в соответствии с Федеральным законом от 26 ноября  1998 № 175-ФЗ «О социальной защите граждан Российской Федерации, подвергшихся воздействию радиации вследствие </w:t>
      </w:r>
      <w:r>
        <w:rPr>
          <w:rFonts w:ascii="Arial" w:hAnsi="Arial" w:cs="Arial"/>
        </w:rPr>
        <w:t xml:space="preserve">аварии в 1957 году на производственном объединении «Маяк» и сбросов радиоактивных отходов  в реку </w:t>
      </w:r>
      <w:proofErr w:type="spellStart"/>
      <w:r>
        <w:rPr>
          <w:rFonts w:ascii="Arial" w:hAnsi="Arial" w:cs="Arial"/>
        </w:rPr>
        <w:t>Теча</w:t>
      </w:r>
      <w:proofErr w:type="spellEnd"/>
      <w:r>
        <w:rPr>
          <w:rFonts w:ascii="Arial" w:hAnsi="Arial" w:cs="Arial"/>
        </w:rPr>
        <w:t>» и в соответствии с Федеральным законом от 10.01.2002  №2-ФЗ  «О социальных гарантиях гражданам, подвергшимся радиационному воздействию вследствие ядерны</w:t>
      </w:r>
      <w:r>
        <w:rPr>
          <w:rFonts w:ascii="Arial" w:hAnsi="Arial" w:cs="Arial"/>
        </w:rPr>
        <w:t>х испытаний на Семипалатинском полигоне»;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6) физические лица, принимавшие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</w:t>
      </w:r>
      <w:r>
        <w:rPr>
          <w:rFonts w:ascii="Arial" w:hAnsi="Arial" w:cs="Arial"/>
        </w:rPr>
        <w:t>ектах;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7) физические лица, получившие или перенесшие лучевую болезнь или ставшие инвалидами в результате испытаний, учений и других работ, связанных с любыми видами ядерных установок, включая ядерное оружие и  космическую технику;</w:t>
      </w:r>
    </w:p>
    <w:p w:rsidR="004213B3" w:rsidRDefault="00AA2E07">
      <w:pPr>
        <w:numPr>
          <w:ilvl w:val="1"/>
          <w:numId w:val="3"/>
        </w:numPr>
        <w:suppressAutoHyphens/>
        <w:autoSpaceDE w:val="0"/>
        <w:spacing w:line="288" w:lineRule="auto"/>
        <w:ind w:left="0"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граждане, имеющие на ижди</w:t>
      </w:r>
      <w:r>
        <w:rPr>
          <w:rFonts w:ascii="Arial" w:hAnsi="Arial" w:cs="Arial"/>
        </w:rPr>
        <w:t>вении трех и более несовершеннолетних детей, чей доход ниже установленной в Московской области величины прожиточного минимума по состоянию на 1 января года, являющегося налоговым периодом, в отношении земельных участков, на которых расположены индивидуальн</w:t>
      </w:r>
      <w:r>
        <w:rPr>
          <w:rFonts w:ascii="Arial" w:hAnsi="Arial" w:cs="Arial"/>
        </w:rPr>
        <w:t>ые жилые дома.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3.2.  Налоговая льгота в виде уменьшения на 50 процентов исчисленной суммы земельного налога в отношении земельных участков, находящихся в собственности, постоянном (бессрочном) пользовании или пожизненном наследуемом владении налогоплательщ</w:t>
      </w:r>
      <w:r>
        <w:rPr>
          <w:rFonts w:ascii="Arial" w:hAnsi="Arial" w:cs="Arial"/>
        </w:rPr>
        <w:t xml:space="preserve">иков, предназначенных для индивидуального жилищного строительства, личного подсобного хозяйства, садоводства и огородничества, и не используемых для предпринимательской деятельности, предоставляется членам малоимущих семей и малоимущим одиноко проживающим </w:t>
      </w:r>
      <w:r>
        <w:rPr>
          <w:rFonts w:ascii="Arial" w:hAnsi="Arial" w:cs="Arial"/>
        </w:rPr>
        <w:t>гражданам, среднедушевой доход которых ниже величины прожиточного минимума на душу населения, установленной в Московской области.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Расчет среднедушевого дохода семьи, дохода одиноко проживающего гражданина и дохода пенсионера производится, в соответствии с </w:t>
      </w:r>
      <w:r>
        <w:rPr>
          <w:rFonts w:ascii="Arial" w:hAnsi="Arial" w:cs="Arial"/>
        </w:rPr>
        <w:t>Федеральным законом от 05.04.2003 № 44-ФЗ «О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помощи».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Указанная налоговая льгота пред</w:t>
      </w:r>
      <w:r>
        <w:rPr>
          <w:rFonts w:ascii="Arial" w:hAnsi="Arial" w:cs="Arial"/>
        </w:rPr>
        <w:t xml:space="preserve">оставляется в отношении одного земельного участка по выбору налогоплательщика. 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Для случаев, когда налогоплательщик относится к нескольким льготным категориям, льгота предоставляется по одному из оснований.</w:t>
      </w:r>
    </w:p>
    <w:p w:rsidR="004213B3" w:rsidRDefault="00AA2E07">
      <w:pPr>
        <w:autoSpaceDE w:val="0"/>
        <w:spacing w:line="288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3.3.  Налоговая льгота в виде уменьшения на 50 пр</w:t>
      </w:r>
      <w:r>
        <w:rPr>
          <w:rFonts w:ascii="Arial" w:hAnsi="Arial" w:cs="Arial"/>
        </w:rPr>
        <w:t>оцентов исчисленной суммы земельного налога в отношении площади земельного участка свыше  600 квадратных метров, установленной п.п.8 п.5 статьи 391 Налогового кодекса Российской Федерации, находящегося в собственности, постоянном (бессрочном) пользовании и</w:t>
      </w:r>
      <w:r>
        <w:rPr>
          <w:rFonts w:ascii="Arial" w:hAnsi="Arial" w:cs="Arial"/>
        </w:rPr>
        <w:t>ли пожизненном наследуемом владении налогоплательщиков, предназначенных для индивидуального жилищного строительства, личного подсобного хозяйства, садоводства и огородничества, и не используемых для предпринимательской деятельности, предоставляется следующ</w:t>
      </w:r>
      <w:r>
        <w:rPr>
          <w:rFonts w:ascii="Arial" w:hAnsi="Arial" w:cs="Arial"/>
        </w:rPr>
        <w:t xml:space="preserve">им категориям: 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1) пенсионерам, доход которых ниже двукратной величины прожиточного минимума пенсионера, установленной в Московской области;</w:t>
      </w:r>
    </w:p>
    <w:p w:rsidR="004213B3" w:rsidRDefault="00AA2E07">
      <w:pPr>
        <w:autoSpaceDE w:val="0"/>
        <w:spacing w:line="288" w:lineRule="auto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2) физическим лицам, соответствующих условиям, необходимым для назначения пенсии в соответствии с законодательством</w:t>
      </w:r>
      <w:r>
        <w:rPr>
          <w:rFonts w:ascii="Arial" w:hAnsi="Arial" w:cs="Arial"/>
        </w:rPr>
        <w:t xml:space="preserve"> Российской Федерации, действовавшим на 31 декабря 2018 года,  доход которых ниже двукратной величины прожиточного минимума для трудоспособного населения, установленной в Московской области.</w:t>
      </w:r>
    </w:p>
    <w:p w:rsidR="004213B3" w:rsidRDefault="00AA2E07">
      <w:pPr>
        <w:suppressAutoHyphens/>
        <w:autoSpaceDE w:val="0"/>
        <w:autoSpaceDN w:val="0"/>
        <w:adjustRightInd w:val="0"/>
        <w:spacing w:line="288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3.4. Налоговая льгота в виде уменьшения на 20 процентов исчисленн</w:t>
      </w:r>
      <w:r>
        <w:rPr>
          <w:rFonts w:ascii="Arial" w:hAnsi="Arial" w:cs="Arial"/>
        </w:rPr>
        <w:t>ой суммы земельного налога предоставляется пенсионерам, а также физическим лицам, соответствующим условиям необходимым для назначения пенсии в соответствии с законодательством Российской Федерации, действовавшим на 31 декабря 2018 года, в отношении земельн</w:t>
      </w:r>
      <w:r>
        <w:rPr>
          <w:rFonts w:ascii="Arial" w:hAnsi="Arial" w:cs="Arial"/>
        </w:rPr>
        <w:t xml:space="preserve">ых участков, находящихся в собственности, постоянном (бессрочном) пользовании или пожизненном наследуемом владении налогоплательщика, предназначенных для индивидуального жилищного строительства.  </w:t>
      </w:r>
    </w:p>
    <w:p w:rsidR="004213B3" w:rsidRDefault="00AA2E07">
      <w:pPr>
        <w:autoSpaceDE w:val="0"/>
        <w:autoSpaceDN w:val="0"/>
        <w:adjustRightInd w:val="0"/>
        <w:spacing w:line="288" w:lineRule="auto"/>
        <w:ind w:firstLineChars="200" w:firstLine="4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Указанная налоговая льгота предоставляется в отношении пл</w:t>
      </w:r>
      <w:r>
        <w:rPr>
          <w:rFonts w:ascii="Arial" w:hAnsi="Arial" w:cs="Arial"/>
        </w:rPr>
        <w:t xml:space="preserve">ощади земельного участка свыше 600 квадратных метров, установленной п.п.8 п.5 статьи 391 Налогового кодекса Российской Федерации. </w:t>
      </w:r>
    </w:p>
    <w:p w:rsidR="004213B3" w:rsidRDefault="00AA2E07">
      <w:pPr>
        <w:autoSpaceDE w:val="0"/>
        <w:autoSpaceDN w:val="0"/>
        <w:adjustRightInd w:val="0"/>
        <w:spacing w:line="288" w:lineRule="auto"/>
        <w:ind w:firstLineChars="200" w:firstLine="4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Указанная налоговая льгота предоставляется в отношении одного земельного участка по выбору налогоплательщика</w:t>
      </w:r>
    </w:p>
    <w:p w:rsidR="004213B3" w:rsidRDefault="00AA2E07">
      <w:pPr>
        <w:autoSpaceDE w:val="0"/>
        <w:spacing w:line="288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Для случаев, к</w:t>
      </w:r>
      <w:r>
        <w:rPr>
          <w:rFonts w:ascii="Arial" w:hAnsi="Arial" w:cs="Arial"/>
        </w:rPr>
        <w:t>огда налогоплательщик относится к нескольким льготным категориям, льгота предоставляется по одному из оснований.</w:t>
      </w:r>
    </w:p>
    <w:p w:rsidR="004213B3" w:rsidRDefault="00AA2E07">
      <w:pPr>
        <w:autoSpaceDE w:val="0"/>
        <w:spacing w:line="288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3.5. От уплаты земельного налога освобождаются:</w:t>
      </w:r>
    </w:p>
    <w:p w:rsidR="004213B3" w:rsidRDefault="00AA2E07">
      <w:pPr>
        <w:suppressAutoHyphens/>
        <w:autoSpaceDE w:val="0"/>
        <w:spacing w:line="288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 м</w:t>
      </w:r>
      <w:r>
        <w:rPr>
          <w:rFonts w:ascii="Arial" w:hAnsi="Arial" w:cs="Arial"/>
          <w:color w:val="000000"/>
        </w:rPr>
        <w:t>униципальные казенные учреждения, в том числе органы местного самоуправления, органы Админис</w:t>
      </w:r>
      <w:r>
        <w:rPr>
          <w:rFonts w:ascii="Arial" w:hAnsi="Arial" w:cs="Arial"/>
          <w:color w:val="000000"/>
        </w:rPr>
        <w:t>трации городского округа Лыткарино с правами юридического лица, финансовое обеспечение деятельности которых   осуществляется за счет средств бюджета городского округа Лыткарино на основании бюджетной сметы в отношении земельных участков, предоставленных дл</w:t>
      </w:r>
      <w:r>
        <w:rPr>
          <w:rFonts w:ascii="Arial" w:hAnsi="Arial" w:cs="Arial"/>
          <w:color w:val="000000"/>
        </w:rPr>
        <w:t xml:space="preserve">я непосредственного выполнения возложенных на них функций; </w:t>
      </w:r>
    </w:p>
    <w:p w:rsidR="004213B3" w:rsidRDefault="00AA2E07">
      <w:pPr>
        <w:suppressAutoHyphens/>
        <w:autoSpaceDE w:val="0"/>
        <w:spacing w:line="288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м</w:t>
      </w:r>
      <w:r>
        <w:rPr>
          <w:rFonts w:ascii="Arial" w:hAnsi="Arial" w:cs="Arial"/>
          <w:color w:val="000000"/>
        </w:rPr>
        <w:t xml:space="preserve">униципальные бюджетные и автономные учреждения, созданные органами местного самоуправления и получающие субсидии из бюджета </w:t>
      </w:r>
      <w:r>
        <w:rPr>
          <w:rFonts w:ascii="Arial" w:hAnsi="Arial" w:cs="Arial"/>
          <w:color w:val="000000"/>
        </w:rPr>
        <w:t>городского округа  Лыткарино, в выручке от реализации</w:t>
      </w:r>
      <w:r>
        <w:rPr>
          <w:rFonts w:ascii="Arial" w:hAnsi="Arial" w:cs="Arial"/>
          <w:color w:val="000000"/>
        </w:rPr>
        <w:t xml:space="preserve"> продукции (товаров, работ, услуг) которых выручка от выполнения муниципального задания составляет не менее 70 процентов в отношении земельных участков, предоставленных для непосредственного выполнения возложенных на них функций;</w:t>
      </w:r>
    </w:p>
    <w:p w:rsidR="004213B3" w:rsidRDefault="00AA2E07">
      <w:pPr>
        <w:autoSpaceDE w:val="0"/>
        <w:spacing w:line="288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государственные медицинс</w:t>
      </w:r>
      <w:r>
        <w:rPr>
          <w:rFonts w:ascii="Arial" w:hAnsi="Arial" w:cs="Arial"/>
        </w:rPr>
        <w:t>кие организации, осуществляющие свою деятельность на территории городского округа Лыткарино, финансируемые за счет средств бюджета Московской области, в отношении земельных участков, используемых для непосредственного выполнения возложенных на них функций,</w:t>
      </w:r>
      <w:r>
        <w:rPr>
          <w:rFonts w:ascii="Arial" w:hAnsi="Arial" w:cs="Arial"/>
        </w:rPr>
        <w:t xml:space="preserve"> при условии  направления высвободившихся от уплаты земельного налога средств на укрепление материально-технической базы и создание условий по привлечению и закреплению медицинских кадров.</w:t>
      </w:r>
    </w:p>
    <w:p w:rsidR="004213B3" w:rsidRDefault="00AA2E07">
      <w:pPr>
        <w:pStyle w:val="ConsPlusNormal"/>
        <w:spacing w:line="288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Порядок представления в налоговый орган документов, подтверждающих </w:t>
      </w:r>
      <w:r>
        <w:rPr>
          <w:sz w:val="24"/>
          <w:szCs w:val="24"/>
        </w:rPr>
        <w:t xml:space="preserve">право на налоговые льготы, определяется в соответствии с п.10 ст.396 </w:t>
      </w:r>
      <w:hyperlink r:id="rId11" w:history="1">
        <w:r>
          <w:rPr>
            <w:sz w:val="24"/>
            <w:szCs w:val="24"/>
          </w:rPr>
          <w:t>главы 31</w:t>
        </w:r>
      </w:hyperlink>
      <w:r>
        <w:rPr>
          <w:sz w:val="24"/>
          <w:szCs w:val="24"/>
        </w:rPr>
        <w:t xml:space="preserve"> Налогового кодекса Р</w:t>
      </w:r>
      <w:r>
        <w:rPr>
          <w:sz w:val="24"/>
          <w:szCs w:val="24"/>
        </w:rPr>
        <w:t>оссийской Федерации.</w:t>
      </w:r>
    </w:p>
    <w:p w:rsidR="004213B3" w:rsidRDefault="00AA2E07">
      <w:pPr>
        <w:pStyle w:val="ConsPlusNormal"/>
        <w:spacing w:line="288" w:lineRule="auto"/>
        <w:ind w:firstLine="53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Налогоплательщики представляют в налоговый орган по своему выбору заявление о предоставлении налоговой льготы, а также документы, подтверждающие право налогоплательщика на налоговую льготу.</w:t>
      </w:r>
    </w:p>
    <w:p w:rsidR="004213B3" w:rsidRDefault="004213B3">
      <w:pPr>
        <w:pStyle w:val="ConsPlusNormal"/>
        <w:spacing w:line="288" w:lineRule="auto"/>
        <w:ind w:firstLine="539"/>
        <w:jc w:val="both"/>
        <w:rPr>
          <w:sz w:val="24"/>
          <w:szCs w:val="24"/>
        </w:rPr>
      </w:pPr>
    </w:p>
    <w:p w:rsidR="004213B3" w:rsidRDefault="00AA2E07">
      <w:pPr>
        <w:pStyle w:val="ConsPlusNormal"/>
        <w:spacing w:line="288" w:lineRule="auto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 Порядок уплаты авансовых платежей по </w:t>
      </w:r>
      <w:r>
        <w:rPr>
          <w:sz w:val="24"/>
          <w:szCs w:val="24"/>
        </w:rPr>
        <w:t>земельному налогу.</w:t>
      </w:r>
    </w:p>
    <w:p w:rsidR="004213B3" w:rsidRDefault="00AA2E07">
      <w:pPr>
        <w:pStyle w:val="ConsPlusNormal"/>
        <w:spacing w:line="288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Налогоплательщики уплачивают налог в сроки, установленные статьей 397, </w:t>
      </w:r>
      <w:hyperlink r:id="rId12" w:history="1">
        <w:r>
          <w:rPr>
            <w:sz w:val="24"/>
            <w:szCs w:val="24"/>
          </w:rPr>
          <w:t xml:space="preserve">главы </w:t>
        </w:r>
        <w:r>
          <w:rPr>
            <w:sz w:val="24"/>
            <w:szCs w:val="24"/>
          </w:rPr>
          <w:t>31</w:t>
        </w:r>
      </w:hyperlink>
      <w:r>
        <w:rPr>
          <w:sz w:val="24"/>
          <w:szCs w:val="24"/>
        </w:rPr>
        <w:t xml:space="preserve"> Налогового кодекса Российской Федерации.</w:t>
      </w:r>
    </w:p>
    <w:p w:rsidR="004213B3" w:rsidRDefault="00AA2E07">
      <w:pPr>
        <w:pStyle w:val="ConsPlusNormal"/>
        <w:spacing w:line="288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4.2. В течение налогового периода налогоплательщики-организации исчисляют и уплачивают суммы авансовых платежей до 30 апреля, 31 июля,  31 октября текущего налогового периода как одну четвертую налоговой ставк</w:t>
      </w:r>
      <w:r>
        <w:rPr>
          <w:sz w:val="24"/>
          <w:szCs w:val="24"/>
        </w:rPr>
        <w:t>и процентной доли кадастровой стоимости земельного участка по состоянию  на 1 января года, являющегося налоговым периодом.</w:t>
      </w:r>
    </w:p>
    <w:p w:rsidR="004213B3" w:rsidRDefault="004213B3" w:rsidP="00AA2E07">
      <w:pPr>
        <w:autoSpaceDE w:val="0"/>
        <w:autoSpaceDN w:val="0"/>
        <w:adjustRightInd w:val="0"/>
        <w:spacing w:after="20" w:line="288" w:lineRule="auto"/>
        <w:rPr>
          <w:rFonts w:ascii="Arial" w:hAnsi="Arial" w:cs="Arial"/>
          <w:color w:val="000000"/>
        </w:rPr>
      </w:pPr>
    </w:p>
    <w:p w:rsidR="004213B3" w:rsidRDefault="00AA2E07">
      <w:pPr>
        <w:autoSpaceDE w:val="0"/>
        <w:autoSpaceDN w:val="0"/>
        <w:adjustRightInd w:val="0"/>
        <w:spacing w:line="288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городского округа Лыткарино                      </w:t>
      </w:r>
      <w:r>
        <w:rPr>
          <w:rFonts w:ascii="Arial" w:hAnsi="Arial" w:cs="Arial"/>
          <w:color w:val="000000"/>
        </w:rPr>
        <w:t xml:space="preserve">                                          Е.В. Серёгин</w:t>
      </w:r>
    </w:p>
    <w:sectPr w:rsidR="004213B3" w:rsidSect="004213B3">
      <w:headerReference w:type="default" r:id="rId13"/>
      <w:footerReference w:type="default" r:id="rId14"/>
      <w:pgSz w:w="11906" w:h="16838"/>
      <w:pgMar w:top="1134" w:right="567" w:bottom="1134" w:left="1134" w:header="709" w:footer="709" w:gutter="0"/>
      <w:pgNumType w:start="0"/>
      <w:cols w:space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13B3" w:rsidRDefault="004213B3" w:rsidP="004213B3">
      <w:pPr>
        <w:spacing w:after="0" w:line="240" w:lineRule="auto"/>
      </w:pPr>
      <w:r>
        <w:separator/>
      </w:r>
    </w:p>
  </w:endnote>
  <w:endnote w:type="continuationSeparator" w:id="1">
    <w:p w:rsidR="004213B3" w:rsidRDefault="004213B3" w:rsidP="00421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">
    <w:altName w:val="Segoe Print"/>
    <w:panose1 w:val="020506040505050202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B3" w:rsidRDefault="004213B3">
    <w:pPr>
      <w:pStyle w:val="af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AA2E07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AA2E07">
      <w:rPr>
        <w:rStyle w:val="af2"/>
        <w:noProof/>
      </w:rPr>
      <w:t>1</w:t>
    </w:r>
    <w:r>
      <w:rPr>
        <w:rStyle w:val="af2"/>
      </w:rPr>
      <w:fldChar w:fldCharType="end"/>
    </w:r>
  </w:p>
  <w:p w:rsidR="004213B3" w:rsidRDefault="004213B3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13B3" w:rsidRDefault="004213B3" w:rsidP="004213B3">
      <w:pPr>
        <w:spacing w:after="0" w:line="240" w:lineRule="auto"/>
      </w:pPr>
      <w:r>
        <w:separator/>
      </w:r>
    </w:p>
  </w:footnote>
  <w:footnote w:type="continuationSeparator" w:id="1">
    <w:p w:rsidR="004213B3" w:rsidRDefault="004213B3" w:rsidP="00421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B3" w:rsidRDefault="004213B3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8"/>
      <w:numFmt w:val="decimal"/>
      <w:lvlText w:val="%2)"/>
      <w:lvlJc w:val="left"/>
      <w:pPr>
        <w:tabs>
          <w:tab w:val="left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>
    <w:nsid w:val="243538FF"/>
    <w:multiLevelType w:val="multilevel"/>
    <w:tmpl w:val="243538FF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72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left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left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left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left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left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left" w:pos="6404"/>
        </w:tabs>
        <w:ind w:left="6404" w:hanging="180"/>
      </w:pPr>
    </w:lvl>
  </w:abstractNum>
  <w:abstractNum w:abstractNumId="2">
    <w:nsid w:val="67491D43"/>
    <w:multiLevelType w:val="multilevel"/>
    <w:tmpl w:val="67491D4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doNotHyphenateCaps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1DBC"/>
    <w:rsid w:val="000034DA"/>
    <w:rsid w:val="0001266D"/>
    <w:rsid w:val="000160FE"/>
    <w:rsid w:val="00017EC4"/>
    <w:rsid w:val="0002062D"/>
    <w:rsid w:val="000221B5"/>
    <w:rsid w:val="00023BE1"/>
    <w:rsid w:val="00026D3C"/>
    <w:rsid w:val="00030868"/>
    <w:rsid w:val="000347D5"/>
    <w:rsid w:val="00037132"/>
    <w:rsid w:val="000437D4"/>
    <w:rsid w:val="000450B1"/>
    <w:rsid w:val="00045846"/>
    <w:rsid w:val="00046973"/>
    <w:rsid w:val="000470A6"/>
    <w:rsid w:val="00047B24"/>
    <w:rsid w:val="0005006C"/>
    <w:rsid w:val="000518AC"/>
    <w:rsid w:val="000542C2"/>
    <w:rsid w:val="00054658"/>
    <w:rsid w:val="00063184"/>
    <w:rsid w:val="00067052"/>
    <w:rsid w:val="000733B1"/>
    <w:rsid w:val="0008042D"/>
    <w:rsid w:val="00082604"/>
    <w:rsid w:val="000826E0"/>
    <w:rsid w:val="00095E88"/>
    <w:rsid w:val="000A0CA6"/>
    <w:rsid w:val="000A2625"/>
    <w:rsid w:val="000A4984"/>
    <w:rsid w:val="000A4ABA"/>
    <w:rsid w:val="000A60ED"/>
    <w:rsid w:val="000A75AA"/>
    <w:rsid w:val="000B4DC3"/>
    <w:rsid w:val="000B76DC"/>
    <w:rsid w:val="000C0B01"/>
    <w:rsid w:val="000C22A6"/>
    <w:rsid w:val="000C6C73"/>
    <w:rsid w:val="000D610A"/>
    <w:rsid w:val="000E0DB8"/>
    <w:rsid w:val="000F1443"/>
    <w:rsid w:val="000F27CB"/>
    <w:rsid w:val="000F36A1"/>
    <w:rsid w:val="000F3C32"/>
    <w:rsid w:val="001015BD"/>
    <w:rsid w:val="00106E81"/>
    <w:rsid w:val="00117EB7"/>
    <w:rsid w:val="001201BE"/>
    <w:rsid w:val="00121F4C"/>
    <w:rsid w:val="00132137"/>
    <w:rsid w:val="00137F5F"/>
    <w:rsid w:val="00150A13"/>
    <w:rsid w:val="00151F55"/>
    <w:rsid w:val="001526EA"/>
    <w:rsid w:val="0015397B"/>
    <w:rsid w:val="001555FA"/>
    <w:rsid w:val="00157C4E"/>
    <w:rsid w:val="0016094B"/>
    <w:rsid w:val="0016174C"/>
    <w:rsid w:val="00165983"/>
    <w:rsid w:val="00170482"/>
    <w:rsid w:val="00173BC4"/>
    <w:rsid w:val="00176E9D"/>
    <w:rsid w:val="00182E7F"/>
    <w:rsid w:val="001865A0"/>
    <w:rsid w:val="001871AC"/>
    <w:rsid w:val="001871EA"/>
    <w:rsid w:val="00187F7D"/>
    <w:rsid w:val="001A4E97"/>
    <w:rsid w:val="001A61AF"/>
    <w:rsid w:val="001C2288"/>
    <w:rsid w:val="001C32EF"/>
    <w:rsid w:val="001C4D80"/>
    <w:rsid w:val="001C680A"/>
    <w:rsid w:val="001C6A17"/>
    <w:rsid w:val="001D58EA"/>
    <w:rsid w:val="001E45B7"/>
    <w:rsid w:val="001F12B5"/>
    <w:rsid w:val="001F1DBC"/>
    <w:rsid w:val="001F4C84"/>
    <w:rsid w:val="001F6F42"/>
    <w:rsid w:val="0020288B"/>
    <w:rsid w:val="00202A66"/>
    <w:rsid w:val="0021230D"/>
    <w:rsid w:val="0021745A"/>
    <w:rsid w:val="002227D9"/>
    <w:rsid w:val="00231A67"/>
    <w:rsid w:val="00231C14"/>
    <w:rsid w:val="00235695"/>
    <w:rsid w:val="002378AE"/>
    <w:rsid w:val="002421A7"/>
    <w:rsid w:val="00242490"/>
    <w:rsid w:val="002435D6"/>
    <w:rsid w:val="00243C00"/>
    <w:rsid w:val="002461AA"/>
    <w:rsid w:val="002476F0"/>
    <w:rsid w:val="00251EB7"/>
    <w:rsid w:val="002537B4"/>
    <w:rsid w:val="00254144"/>
    <w:rsid w:val="00257C68"/>
    <w:rsid w:val="0026126A"/>
    <w:rsid w:val="0026222A"/>
    <w:rsid w:val="00266077"/>
    <w:rsid w:val="00266719"/>
    <w:rsid w:val="00267BFE"/>
    <w:rsid w:val="00267F81"/>
    <w:rsid w:val="0027165D"/>
    <w:rsid w:val="00272690"/>
    <w:rsid w:val="00275D6F"/>
    <w:rsid w:val="002767F5"/>
    <w:rsid w:val="0028126B"/>
    <w:rsid w:val="00285FA1"/>
    <w:rsid w:val="00290860"/>
    <w:rsid w:val="00292604"/>
    <w:rsid w:val="002A3E30"/>
    <w:rsid w:val="002A5BA9"/>
    <w:rsid w:val="002B5874"/>
    <w:rsid w:val="002B5939"/>
    <w:rsid w:val="002C3C44"/>
    <w:rsid w:val="002D396A"/>
    <w:rsid w:val="002D663A"/>
    <w:rsid w:val="002E3D31"/>
    <w:rsid w:val="002E3DFA"/>
    <w:rsid w:val="002F2FC2"/>
    <w:rsid w:val="002F6CD6"/>
    <w:rsid w:val="002F7C7B"/>
    <w:rsid w:val="003038AD"/>
    <w:rsid w:val="0030687E"/>
    <w:rsid w:val="00316B93"/>
    <w:rsid w:val="003264F1"/>
    <w:rsid w:val="00331B1A"/>
    <w:rsid w:val="00344540"/>
    <w:rsid w:val="00346872"/>
    <w:rsid w:val="00347C81"/>
    <w:rsid w:val="003623EE"/>
    <w:rsid w:val="00373BE5"/>
    <w:rsid w:val="003740FB"/>
    <w:rsid w:val="00375B14"/>
    <w:rsid w:val="00380774"/>
    <w:rsid w:val="00395833"/>
    <w:rsid w:val="00395E12"/>
    <w:rsid w:val="003973FA"/>
    <w:rsid w:val="003A5F22"/>
    <w:rsid w:val="003A78F3"/>
    <w:rsid w:val="003B140E"/>
    <w:rsid w:val="003B4DC2"/>
    <w:rsid w:val="003B58AA"/>
    <w:rsid w:val="003C1692"/>
    <w:rsid w:val="003C1E54"/>
    <w:rsid w:val="003C6071"/>
    <w:rsid w:val="003C7049"/>
    <w:rsid w:val="003D35C0"/>
    <w:rsid w:val="003D6BEE"/>
    <w:rsid w:val="003E0F15"/>
    <w:rsid w:val="003E587F"/>
    <w:rsid w:val="003E5A8F"/>
    <w:rsid w:val="003E7A7D"/>
    <w:rsid w:val="003F2023"/>
    <w:rsid w:val="003F6843"/>
    <w:rsid w:val="0040272E"/>
    <w:rsid w:val="00413A9B"/>
    <w:rsid w:val="004213B3"/>
    <w:rsid w:val="00424A6F"/>
    <w:rsid w:val="00433DA7"/>
    <w:rsid w:val="004402A7"/>
    <w:rsid w:val="004459D7"/>
    <w:rsid w:val="00447536"/>
    <w:rsid w:val="00452FA9"/>
    <w:rsid w:val="0046124F"/>
    <w:rsid w:val="00461A96"/>
    <w:rsid w:val="00462682"/>
    <w:rsid w:val="00463938"/>
    <w:rsid w:val="00465425"/>
    <w:rsid w:val="004705F4"/>
    <w:rsid w:val="0047638D"/>
    <w:rsid w:val="00476922"/>
    <w:rsid w:val="00484582"/>
    <w:rsid w:val="00493848"/>
    <w:rsid w:val="00494170"/>
    <w:rsid w:val="004A1815"/>
    <w:rsid w:val="004A4D1A"/>
    <w:rsid w:val="004B5AE1"/>
    <w:rsid w:val="004B5D1E"/>
    <w:rsid w:val="004B7E10"/>
    <w:rsid w:val="004C0F66"/>
    <w:rsid w:val="004C25D8"/>
    <w:rsid w:val="004D4F3E"/>
    <w:rsid w:val="004D535D"/>
    <w:rsid w:val="004E0D37"/>
    <w:rsid w:val="004E20CC"/>
    <w:rsid w:val="004E61A9"/>
    <w:rsid w:val="004E7BF9"/>
    <w:rsid w:val="004F4089"/>
    <w:rsid w:val="004F41A7"/>
    <w:rsid w:val="004F7C86"/>
    <w:rsid w:val="00503661"/>
    <w:rsid w:val="0050557D"/>
    <w:rsid w:val="005066B1"/>
    <w:rsid w:val="00507716"/>
    <w:rsid w:val="00510283"/>
    <w:rsid w:val="0051367B"/>
    <w:rsid w:val="005172F6"/>
    <w:rsid w:val="005222E7"/>
    <w:rsid w:val="00522889"/>
    <w:rsid w:val="00527475"/>
    <w:rsid w:val="0052782C"/>
    <w:rsid w:val="005318C3"/>
    <w:rsid w:val="00532838"/>
    <w:rsid w:val="00535051"/>
    <w:rsid w:val="00537B23"/>
    <w:rsid w:val="00540AD8"/>
    <w:rsid w:val="00545731"/>
    <w:rsid w:val="00547112"/>
    <w:rsid w:val="005503B7"/>
    <w:rsid w:val="00552C65"/>
    <w:rsid w:val="0056491B"/>
    <w:rsid w:val="00565B0F"/>
    <w:rsid w:val="00566C2A"/>
    <w:rsid w:val="0056758D"/>
    <w:rsid w:val="0056770F"/>
    <w:rsid w:val="00571B11"/>
    <w:rsid w:val="00572E44"/>
    <w:rsid w:val="00577BB7"/>
    <w:rsid w:val="00580E2E"/>
    <w:rsid w:val="00583988"/>
    <w:rsid w:val="00586E09"/>
    <w:rsid w:val="00595B23"/>
    <w:rsid w:val="005A4000"/>
    <w:rsid w:val="005A7335"/>
    <w:rsid w:val="005B3FB6"/>
    <w:rsid w:val="005B4BF2"/>
    <w:rsid w:val="005D0E45"/>
    <w:rsid w:val="005D2550"/>
    <w:rsid w:val="005D6B6C"/>
    <w:rsid w:val="005D74D3"/>
    <w:rsid w:val="005D77DD"/>
    <w:rsid w:val="005D7D96"/>
    <w:rsid w:val="005E3810"/>
    <w:rsid w:val="005E3CD9"/>
    <w:rsid w:val="005E3D6B"/>
    <w:rsid w:val="00601C79"/>
    <w:rsid w:val="00602FE2"/>
    <w:rsid w:val="0060710B"/>
    <w:rsid w:val="00607E3A"/>
    <w:rsid w:val="00621FFC"/>
    <w:rsid w:val="00622C01"/>
    <w:rsid w:val="00632452"/>
    <w:rsid w:val="00633444"/>
    <w:rsid w:val="00652578"/>
    <w:rsid w:val="00652FB8"/>
    <w:rsid w:val="00655643"/>
    <w:rsid w:val="00660F4F"/>
    <w:rsid w:val="006637D5"/>
    <w:rsid w:val="006772FD"/>
    <w:rsid w:val="00684933"/>
    <w:rsid w:val="00687E8F"/>
    <w:rsid w:val="00691F7F"/>
    <w:rsid w:val="00693FFE"/>
    <w:rsid w:val="00694CB4"/>
    <w:rsid w:val="0069564C"/>
    <w:rsid w:val="0069580B"/>
    <w:rsid w:val="006B1B05"/>
    <w:rsid w:val="006B3298"/>
    <w:rsid w:val="006C00D4"/>
    <w:rsid w:val="006C3653"/>
    <w:rsid w:val="006C3BA5"/>
    <w:rsid w:val="006C7CA7"/>
    <w:rsid w:val="006D050F"/>
    <w:rsid w:val="006D2DE0"/>
    <w:rsid w:val="006E3CD1"/>
    <w:rsid w:val="006F0600"/>
    <w:rsid w:val="006F4F30"/>
    <w:rsid w:val="006F75B6"/>
    <w:rsid w:val="006F78D9"/>
    <w:rsid w:val="007004B2"/>
    <w:rsid w:val="00706456"/>
    <w:rsid w:val="007068CC"/>
    <w:rsid w:val="0071756B"/>
    <w:rsid w:val="007220E8"/>
    <w:rsid w:val="00727BFA"/>
    <w:rsid w:val="00731728"/>
    <w:rsid w:val="007333CA"/>
    <w:rsid w:val="00733437"/>
    <w:rsid w:val="0074023D"/>
    <w:rsid w:val="00741002"/>
    <w:rsid w:val="00741C9A"/>
    <w:rsid w:val="00743E6B"/>
    <w:rsid w:val="00744183"/>
    <w:rsid w:val="00747885"/>
    <w:rsid w:val="0075293C"/>
    <w:rsid w:val="007618F9"/>
    <w:rsid w:val="00762A6A"/>
    <w:rsid w:val="007666D9"/>
    <w:rsid w:val="007707D7"/>
    <w:rsid w:val="007713C2"/>
    <w:rsid w:val="00773302"/>
    <w:rsid w:val="007749DF"/>
    <w:rsid w:val="0077609A"/>
    <w:rsid w:val="00784367"/>
    <w:rsid w:val="0079291B"/>
    <w:rsid w:val="007A3198"/>
    <w:rsid w:val="007A55E0"/>
    <w:rsid w:val="007B48F8"/>
    <w:rsid w:val="007B5520"/>
    <w:rsid w:val="007B5D2D"/>
    <w:rsid w:val="007B6027"/>
    <w:rsid w:val="007C01FD"/>
    <w:rsid w:val="007C1274"/>
    <w:rsid w:val="007C52E4"/>
    <w:rsid w:val="007D31DB"/>
    <w:rsid w:val="007D4E3C"/>
    <w:rsid w:val="007D7E0C"/>
    <w:rsid w:val="007E1819"/>
    <w:rsid w:val="007E4904"/>
    <w:rsid w:val="007E7366"/>
    <w:rsid w:val="008056EF"/>
    <w:rsid w:val="0080732A"/>
    <w:rsid w:val="00813D3B"/>
    <w:rsid w:val="00814510"/>
    <w:rsid w:val="00817084"/>
    <w:rsid w:val="008238C8"/>
    <w:rsid w:val="00824A12"/>
    <w:rsid w:val="008352EC"/>
    <w:rsid w:val="008378B6"/>
    <w:rsid w:val="008408D1"/>
    <w:rsid w:val="00840A8C"/>
    <w:rsid w:val="00851E51"/>
    <w:rsid w:val="008530F9"/>
    <w:rsid w:val="00855AA6"/>
    <w:rsid w:val="00855E62"/>
    <w:rsid w:val="008623DA"/>
    <w:rsid w:val="008641B5"/>
    <w:rsid w:val="008644FD"/>
    <w:rsid w:val="00871972"/>
    <w:rsid w:val="00872375"/>
    <w:rsid w:val="00877E15"/>
    <w:rsid w:val="00884CB7"/>
    <w:rsid w:val="00886BAF"/>
    <w:rsid w:val="008872CD"/>
    <w:rsid w:val="00887501"/>
    <w:rsid w:val="008876AD"/>
    <w:rsid w:val="00891E1F"/>
    <w:rsid w:val="00892EDE"/>
    <w:rsid w:val="0089500C"/>
    <w:rsid w:val="00897CF5"/>
    <w:rsid w:val="008A3A2F"/>
    <w:rsid w:val="008A6614"/>
    <w:rsid w:val="008B12D1"/>
    <w:rsid w:val="008B1312"/>
    <w:rsid w:val="008B6952"/>
    <w:rsid w:val="008B7DE2"/>
    <w:rsid w:val="008C0CC1"/>
    <w:rsid w:val="008C1964"/>
    <w:rsid w:val="008C2759"/>
    <w:rsid w:val="008C2DAD"/>
    <w:rsid w:val="008C4682"/>
    <w:rsid w:val="008D46EF"/>
    <w:rsid w:val="008D6D52"/>
    <w:rsid w:val="008E5135"/>
    <w:rsid w:val="008E689C"/>
    <w:rsid w:val="008E7476"/>
    <w:rsid w:val="00901013"/>
    <w:rsid w:val="009045E9"/>
    <w:rsid w:val="00905A05"/>
    <w:rsid w:val="00906308"/>
    <w:rsid w:val="009078F1"/>
    <w:rsid w:val="00907DA1"/>
    <w:rsid w:val="00921F01"/>
    <w:rsid w:val="009228F8"/>
    <w:rsid w:val="00930434"/>
    <w:rsid w:val="009409D9"/>
    <w:rsid w:val="0094137C"/>
    <w:rsid w:val="00942C48"/>
    <w:rsid w:val="00944135"/>
    <w:rsid w:val="00946E1B"/>
    <w:rsid w:val="0095526D"/>
    <w:rsid w:val="0096073C"/>
    <w:rsid w:val="0096389D"/>
    <w:rsid w:val="00970F64"/>
    <w:rsid w:val="009730B7"/>
    <w:rsid w:val="00973F9C"/>
    <w:rsid w:val="00986232"/>
    <w:rsid w:val="0099313F"/>
    <w:rsid w:val="00993FB6"/>
    <w:rsid w:val="0099668B"/>
    <w:rsid w:val="009A23CD"/>
    <w:rsid w:val="009A3241"/>
    <w:rsid w:val="009A3441"/>
    <w:rsid w:val="009B190E"/>
    <w:rsid w:val="009C19E3"/>
    <w:rsid w:val="009C3A89"/>
    <w:rsid w:val="009C4C9A"/>
    <w:rsid w:val="009C55F6"/>
    <w:rsid w:val="009C77B5"/>
    <w:rsid w:val="009D22BF"/>
    <w:rsid w:val="009D37FB"/>
    <w:rsid w:val="009D58F8"/>
    <w:rsid w:val="009E0FA4"/>
    <w:rsid w:val="009F1352"/>
    <w:rsid w:val="009F4C50"/>
    <w:rsid w:val="00A06229"/>
    <w:rsid w:val="00A108F7"/>
    <w:rsid w:val="00A11933"/>
    <w:rsid w:val="00A137D4"/>
    <w:rsid w:val="00A15533"/>
    <w:rsid w:val="00A31B92"/>
    <w:rsid w:val="00A34903"/>
    <w:rsid w:val="00A42F0C"/>
    <w:rsid w:val="00A46DEE"/>
    <w:rsid w:val="00A47B57"/>
    <w:rsid w:val="00A53586"/>
    <w:rsid w:val="00A54864"/>
    <w:rsid w:val="00A57024"/>
    <w:rsid w:val="00A6556B"/>
    <w:rsid w:val="00A741B8"/>
    <w:rsid w:val="00A76184"/>
    <w:rsid w:val="00A823EA"/>
    <w:rsid w:val="00A86080"/>
    <w:rsid w:val="00A86931"/>
    <w:rsid w:val="00A86EDF"/>
    <w:rsid w:val="00A920DA"/>
    <w:rsid w:val="00A92E6B"/>
    <w:rsid w:val="00AA0215"/>
    <w:rsid w:val="00AA2E07"/>
    <w:rsid w:val="00AA36FD"/>
    <w:rsid w:val="00AA4B24"/>
    <w:rsid w:val="00AA535B"/>
    <w:rsid w:val="00AA58B0"/>
    <w:rsid w:val="00AA5D2C"/>
    <w:rsid w:val="00AA7580"/>
    <w:rsid w:val="00AA758C"/>
    <w:rsid w:val="00AB0908"/>
    <w:rsid w:val="00AB19FF"/>
    <w:rsid w:val="00AB36ED"/>
    <w:rsid w:val="00AB37E1"/>
    <w:rsid w:val="00AB5C37"/>
    <w:rsid w:val="00AC1668"/>
    <w:rsid w:val="00AC2E5C"/>
    <w:rsid w:val="00AD32CF"/>
    <w:rsid w:val="00AD6944"/>
    <w:rsid w:val="00AE1E49"/>
    <w:rsid w:val="00AF3CF0"/>
    <w:rsid w:val="00AF4763"/>
    <w:rsid w:val="00AF4A87"/>
    <w:rsid w:val="00AF5F21"/>
    <w:rsid w:val="00AF7532"/>
    <w:rsid w:val="00B01A03"/>
    <w:rsid w:val="00B02AF2"/>
    <w:rsid w:val="00B0527A"/>
    <w:rsid w:val="00B0623F"/>
    <w:rsid w:val="00B11B6F"/>
    <w:rsid w:val="00B175E2"/>
    <w:rsid w:val="00B23675"/>
    <w:rsid w:val="00B2426E"/>
    <w:rsid w:val="00B26366"/>
    <w:rsid w:val="00B43E9A"/>
    <w:rsid w:val="00B50665"/>
    <w:rsid w:val="00B52D6E"/>
    <w:rsid w:val="00B539EC"/>
    <w:rsid w:val="00B570F5"/>
    <w:rsid w:val="00B618F1"/>
    <w:rsid w:val="00B65F78"/>
    <w:rsid w:val="00B7077F"/>
    <w:rsid w:val="00B83C2E"/>
    <w:rsid w:val="00B9047B"/>
    <w:rsid w:val="00B9209D"/>
    <w:rsid w:val="00BA776C"/>
    <w:rsid w:val="00BB1945"/>
    <w:rsid w:val="00BB3E65"/>
    <w:rsid w:val="00BC5072"/>
    <w:rsid w:val="00BC6F2D"/>
    <w:rsid w:val="00BD1633"/>
    <w:rsid w:val="00BD348D"/>
    <w:rsid w:val="00BD3C59"/>
    <w:rsid w:val="00BD4AAE"/>
    <w:rsid w:val="00BD5A8A"/>
    <w:rsid w:val="00BD672F"/>
    <w:rsid w:val="00BE41E9"/>
    <w:rsid w:val="00BF1CB5"/>
    <w:rsid w:val="00BF2DC9"/>
    <w:rsid w:val="00BF3141"/>
    <w:rsid w:val="00BF51AA"/>
    <w:rsid w:val="00BF7C52"/>
    <w:rsid w:val="00C0204E"/>
    <w:rsid w:val="00C03A7C"/>
    <w:rsid w:val="00C03F2F"/>
    <w:rsid w:val="00C061EA"/>
    <w:rsid w:val="00C1487C"/>
    <w:rsid w:val="00C230BC"/>
    <w:rsid w:val="00C24DEB"/>
    <w:rsid w:val="00C259C2"/>
    <w:rsid w:val="00C31DFF"/>
    <w:rsid w:val="00C31F76"/>
    <w:rsid w:val="00C33B2F"/>
    <w:rsid w:val="00C33F32"/>
    <w:rsid w:val="00C37B1B"/>
    <w:rsid w:val="00C63FD1"/>
    <w:rsid w:val="00C6658E"/>
    <w:rsid w:val="00C70E01"/>
    <w:rsid w:val="00C72647"/>
    <w:rsid w:val="00C737B9"/>
    <w:rsid w:val="00C7555F"/>
    <w:rsid w:val="00C7621F"/>
    <w:rsid w:val="00C90F10"/>
    <w:rsid w:val="00CA1625"/>
    <w:rsid w:val="00CB0FB0"/>
    <w:rsid w:val="00CB1577"/>
    <w:rsid w:val="00CB53A6"/>
    <w:rsid w:val="00CD0031"/>
    <w:rsid w:val="00CD504B"/>
    <w:rsid w:val="00CD7BE2"/>
    <w:rsid w:val="00CE2B4D"/>
    <w:rsid w:val="00CE694F"/>
    <w:rsid w:val="00CF03DB"/>
    <w:rsid w:val="00CF6DCA"/>
    <w:rsid w:val="00D06CAE"/>
    <w:rsid w:val="00D06FCC"/>
    <w:rsid w:val="00D109D2"/>
    <w:rsid w:val="00D17D77"/>
    <w:rsid w:val="00D217F5"/>
    <w:rsid w:val="00D22406"/>
    <w:rsid w:val="00D2308B"/>
    <w:rsid w:val="00D240F4"/>
    <w:rsid w:val="00D26D1F"/>
    <w:rsid w:val="00D32219"/>
    <w:rsid w:val="00D4257F"/>
    <w:rsid w:val="00D463CF"/>
    <w:rsid w:val="00D4653D"/>
    <w:rsid w:val="00D50A06"/>
    <w:rsid w:val="00D523A8"/>
    <w:rsid w:val="00D53056"/>
    <w:rsid w:val="00D57300"/>
    <w:rsid w:val="00D60EF8"/>
    <w:rsid w:val="00D61E80"/>
    <w:rsid w:val="00D63B30"/>
    <w:rsid w:val="00D65F6B"/>
    <w:rsid w:val="00D808A9"/>
    <w:rsid w:val="00D8312F"/>
    <w:rsid w:val="00D85FFA"/>
    <w:rsid w:val="00D8752F"/>
    <w:rsid w:val="00D942EB"/>
    <w:rsid w:val="00D97219"/>
    <w:rsid w:val="00DA68B3"/>
    <w:rsid w:val="00DB10B1"/>
    <w:rsid w:val="00DB35AE"/>
    <w:rsid w:val="00DC065B"/>
    <w:rsid w:val="00DC26EA"/>
    <w:rsid w:val="00DC3DBA"/>
    <w:rsid w:val="00DC4FAD"/>
    <w:rsid w:val="00DC5751"/>
    <w:rsid w:val="00DC67E0"/>
    <w:rsid w:val="00DC6E10"/>
    <w:rsid w:val="00DD045D"/>
    <w:rsid w:val="00DD2BFE"/>
    <w:rsid w:val="00DD625F"/>
    <w:rsid w:val="00DD6CDE"/>
    <w:rsid w:val="00DE0D65"/>
    <w:rsid w:val="00DE3FE3"/>
    <w:rsid w:val="00DE4B4D"/>
    <w:rsid w:val="00DF7962"/>
    <w:rsid w:val="00E147CE"/>
    <w:rsid w:val="00E16BAB"/>
    <w:rsid w:val="00E21CBE"/>
    <w:rsid w:val="00E27B30"/>
    <w:rsid w:val="00E328D3"/>
    <w:rsid w:val="00E35912"/>
    <w:rsid w:val="00E41503"/>
    <w:rsid w:val="00E426CF"/>
    <w:rsid w:val="00E516FE"/>
    <w:rsid w:val="00E56867"/>
    <w:rsid w:val="00E64D0E"/>
    <w:rsid w:val="00E65306"/>
    <w:rsid w:val="00E70FFA"/>
    <w:rsid w:val="00E737F7"/>
    <w:rsid w:val="00E746A6"/>
    <w:rsid w:val="00E7532E"/>
    <w:rsid w:val="00E93A23"/>
    <w:rsid w:val="00E94CAA"/>
    <w:rsid w:val="00EA19FE"/>
    <w:rsid w:val="00EA5626"/>
    <w:rsid w:val="00EA5707"/>
    <w:rsid w:val="00ED372F"/>
    <w:rsid w:val="00EE237A"/>
    <w:rsid w:val="00EF0142"/>
    <w:rsid w:val="00EF4C26"/>
    <w:rsid w:val="00EF4CC7"/>
    <w:rsid w:val="00EF63CE"/>
    <w:rsid w:val="00EF7211"/>
    <w:rsid w:val="00EF7B59"/>
    <w:rsid w:val="00F025DE"/>
    <w:rsid w:val="00F041B4"/>
    <w:rsid w:val="00F050C1"/>
    <w:rsid w:val="00F05451"/>
    <w:rsid w:val="00F06087"/>
    <w:rsid w:val="00F1463F"/>
    <w:rsid w:val="00F14C73"/>
    <w:rsid w:val="00F15B1D"/>
    <w:rsid w:val="00F2356C"/>
    <w:rsid w:val="00F312C7"/>
    <w:rsid w:val="00F37D56"/>
    <w:rsid w:val="00F438EB"/>
    <w:rsid w:val="00F45800"/>
    <w:rsid w:val="00F47933"/>
    <w:rsid w:val="00F506DE"/>
    <w:rsid w:val="00F50E46"/>
    <w:rsid w:val="00F55E71"/>
    <w:rsid w:val="00F57289"/>
    <w:rsid w:val="00F57357"/>
    <w:rsid w:val="00F62C98"/>
    <w:rsid w:val="00F63EF0"/>
    <w:rsid w:val="00F71443"/>
    <w:rsid w:val="00F75147"/>
    <w:rsid w:val="00F75429"/>
    <w:rsid w:val="00F77E7F"/>
    <w:rsid w:val="00F80DC4"/>
    <w:rsid w:val="00F83BC9"/>
    <w:rsid w:val="00F85A9C"/>
    <w:rsid w:val="00F8772C"/>
    <w:rsid w:val="00F87D30"/>
    <w:rsid w:val="00F95142"/>
    <w:rsid w:val="00FA13EB"/>
    <w:rsid w:val="00FA1572"/>
    <w:rsid w:val="00FA567D"/>
    <w:rsid w:val="00FB4938"/>
    <w:rsid w:val="00FB7105"/>
    <w:rsid w:val="00FB7638"/>
    <w:rsid w:val="00FB7E4D"/>
    <w:rsid w:val="00FC3D1B"/>
    <w:rsid w:val="00FC48C8"/>
    <w:rsid w:val="00FC6AEF"/>
    <w:rsid w:val="00FC74F8"/>
    <w:rsid w:val="00FD02F2"/>
    <w:rsid w:val="00FD4D2E"/>
    <w:rsid w:val="00FD4F88"/>
    <w:rsid w:val="00FD519D"/>
    <w:rsid w:val="00FD766B"/>
    <w:rsid w:val="00FE488F"/>
    <w:rsid w:val="00FE64C8"/>
    <w:rsid w:val="00FF1A43"/>
    <w:rsid w:val="00FF60FD"/>
    <w:rsid w:val="00FF7E44"/>
    <w:rsid w:val="47DA566D"/>
    <w:rsid w:val="4AE871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unhideWhenUsed="0" w:qFormat="1"/>
    <w:lsdException w:name="footer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unhideWhenUsed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Body Text" w:unhideWhenUsed="0"/>
    <w:lsdException w:name="Body Text Indent" w:unhideWhenUsed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unhideWhenUsed="0"/>
    <w:lsdException w:name="Body Text 3" w:unhideWhenUsed="0"/>
    <w:lsdException w:name="Body Text Indent 2" w:unhideWhenUsed="0"/>
    <w:lsdException w:name="Body Text Indent 3" w:unhideWhenUsed="0"/>
    <w:lsdException w:name="Block Text" w:unhideWhenUsed="0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unhideWhenUsed="0" w:qFormat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nhideWhenUsed="0" w:qFormat="1"/>
    <w:lsdException w:name="Table Grid" w:semiHidden="0" w:unhideWhenUsed="0" w:qFormat="1"/>
    <w:lsdException w:name="Table Theme" w:locked="1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B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213B3"/>
    <w:pPr>
      <w:keepNext/>
      <w:ind w:firstLine="708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4213B3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paragraph" w:styleId="3">
    <w:name w:val="heading 3"/>
    <w:basedOn w:val="a"/>
    <w:next w:val="a"/>
    <w:link w:val="30"/>
    <w:uiPriority w:val="99"/>
    <w:qFormat/>
    <w:rsid w:val="004213B3"/>
    <w:pPr>
      <w:keepNext/>
      <w:ind w:firstLine="540"/>
      <w:jc w:val="both"/>
      <w:outlineLvl w:val="2"/>
    </w:pPr>
    <w:rPr>
      <w:b/>
      <w:bCs/>
      <w:color w:val="000080"/>
    </w:rPr>
  </w:style>
  <w:style w:type="paragraph" w:styleId="4">
    <w:name w:val="heading 4"/>
    <w:basedOn w:val="a"/>
    <w:next w:val="a"/>
    <w:link w:val="40"/>
    <w:uiPriority w:val="99"/>
    <w:qFormat/>
    <w:rsid w:val="004213B3"/>
    <w:pPr>
      <w:keepNext/>
      <w:ind w:firstLine="540"/>
      <w:jc w:val="both"/>
      <w:outlineLvl w:val="3"/>
    </w:pPr>
    <w:rPr>
      <w:color w:val="FF00FF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213B3"/>
    <w:pPr>
      <w:keepNext/>
      <w:ind w:firstLine="540"/>
      <w:jc w:val="both"/>
      <w:outlineLvl w:val="4"/>
    </w:pPr>
    <w:rPr>
      <w:rFonts w:ascii="Arial" w:hAnsi="Arial" w:cs="Arial"/>
      <w:color w:val="FF00FF"/>
      <w:sz w:val="28"/>
      <w:szCs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4213B3"/>
    <w:pPr>
      <w:keepNext/>
      <w:ind w:firstLine="540"/>
      <w:jc w:val="both"/>
      <w:outlineLvl w:val="5"/>
    </w:pPr>
    <w:rPr>
      <w:rFonts w:ascii="Arial" w:hAnsi="Arial" w:cs="Arial"/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4213B3"/>
    <w:pPr>
      <w:keepNext/>
      <w:spacing w:line="280" w:lineRule="exact"/>
      <w:ind w:firstLine="720"/>
      <w:jc w:val="both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4213B3"/>
    <w:pPr>
      <w:keepNext/>
      <w:ind w:firstLine="900"/>
      <w:jc w:val="both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4213B3"/>
    <w:pPr>
      <w:keepNext/>
      <w:spacing w:before="120"/>
      <w:ind w:firstLine="709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4213B3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rsid w:val="004213B3"/>
    <w:pPr>
      <w:jc w:val="both"/>
    </w:pPr>
    <w:rPr>
      <w:color w:val="FF00FF"/>
    </w:rPr>
  </w:style>
  <w:style w:type="paragraph" w:styleId="a5">
    <w:name w:val="Plain Text"/>
    <w:basedOn w:val="a"/>
    <w:link w:val="a6"/>
    <w:uiPriority w:val="99"/>
    <w:semiHidden/>
    <w:qFormat/>
    <w:rsid w:val="004213B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31">
    <w:name w:val="Body Text Indent 3"/>
    <w:basedOn w:val="a"/>
    <w:link w:val="32"/>
    <w:uiPriority w:val="99"/>
    <w:semiHidden/>
    <w:rsid w:val="004213B3"/>
    <w:pPr>
      <w:ind w:firstLine="708"/>
      <w:jc w:val="both"/>
    </w:pPr>
    <w:rPr>
      <w:i/>
      <w:iCs/>
    </w:rPr>
  </w:style>
  <w:style w:type="paragraph" w:styleId="a7">
    <w:name w:val="header"/>
    <w:basedOn w:val="a"/>
    <w:link w:val="a8"/>
    <w:uiPriority w:val="99"/>
    <w:semiHidden/>
    <w:qFormat/>
    <w:rsid w:val="004213B3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uiPriority w:val="99"/>
    <w:semiHidden/>
    <w:rsid w:val="004213B3"/>
    <w:pPr>
      <w:jc w:val="both"/>
    </w:pPr>
  </w:style>
  <w:style w:type="paragraph" w:styleId="ab">
    <w:name w:val="Body Text Indent"/>
    <w:basedOn w:val="a"/>
    <w:link w:val="ac"/>
    <w:uiPriority w:val="99"/>
    <w:semiHidden/>
    <w:qFormat/>
    <w:rsid w:val="004213B3"/>
    <w:pPr>
      <w:widowControl w:val="0"/>
      <w:autoSpaceDE w:val="0"/>
      <w:autoSpaceDN w:val="0"/>
      <w:adjustRightInd w:val="0"/>
      <w:ind w:firstLine="720"/>
      <w:jc w:val="both"/>
    </w:pPr>
  </w:style>
  <w:style w:type="paragraph" w:styleId="ad">
    <w:name w:val="Title"/>
    <w:basedOn w:val="a"/>
    <w:link w:val="ae"/>
    <w:uiPriority w:val="99"/>
    <w:qFormat/>
    <w:rsid w:val="004213B3"/>
    <w:pPr>
      <w:widowControl w:val="0"/>
      <w:jc w:val="center"/>
    </w:pPr>
    <w:rPr>
      <w:b/>
      <w:bCs/>
      <w:caps/>
      <w:sz w:val="32"/>
      <w:szCs w:val="32"/>
    </w:rPr>
  </w:style>
  <w:style w:type="paragraph" w:styleId="af">
    <w:name w:val="footer"/>
    <w:basedOn w:val="a"/>
    <w:link w:val="af0"/>
    <w:uiPriority w:val="99"/>
    <w:semiHidden/>
    <w:qFormat/>
    <w:rsid w:val="004213B3"/>
    <w:pPr>
      <w:tabs>
        <w:tab w:val="center" w:pos="4677"/>
        <w:tab w:val="right" w:pos="9355"/>
      </w:tabs>
    </w:pPr>
  </w:style>
  <w:style w:type="paragraph" w:styleId="33">
    <w:name w:val="Body Text 3"/>
    <w:basedOn w:val="a"/>
    <w:link w:val="34"/>
    <w:uiPriority w:val="99"/>
    <w:semiHidden/>
    <w:rsid w:val="004213B3"/>
    <w:pPr>
      <w:jc w:val="both"/>
    </w:pPr>
    <w:rPr>
      <w:color w:val="FF6600"/>
    </w:rPr>
  </w:style>
  <w:style w:type="paragraph" w:styleId="23">
    <w:name w:val="Body Text Indent 2"/>
    <w:basedOn w:val="a"/>
    <w:link w:val="24"/>
    <w:uiPriority w:val="99"/>
    <w:semiHidden/>
    <w:rsid w:val="004213B3"/>
    <w:pPr>
      <w:spacing w:line="360" w:lineRule="auto"/>
      <w:ind w:firstLine="705"/>
      <w:jc w:val="both"/>
    </w:pPr>
    <w:rPr>
      <w:rFonts w:ascii="Bookman Old Style" w:hAnsi="Bookman Old Style" w:cs="Bookman Old Style"/>
    </w:rPr>
  </w:style>
  <w:style w:type="paragraph" w:styleId="af1">
    <w:name w:val="Block Text"/>
    <w:basedOn w:val="a"/>
    <w:uiPriority w:val="99"/>
    <w:semiHidden/>
    <w:rsid w:val="004213B3"/>
    <w:pPr>
      <w:tabs>
        <w:tab w:val="left" w:pos="6237"/>
      </w:tabs>
      <w:ind w:left="1701" w:right="5103"/>
      <w:jc w:val="both"/>
    </w:pPr>
    <w:rPr>
      <w:b/>
      <w:bCs/>
    </w:rPr>
  </w:style>
  <w:style w:type="character" w:styleId="af2">
    <w:name w:val="page number"/>
    <w:basedOn w:val="a0"/>
    <w:uiPriority w:val="99"/>
    <w:semiHidden/>
    <w:rsid w:val="004213B3"/>
  </w:style>
  <w:style w:type="table" w:styleId="af3">
    <w:name w:val="Table Grid"/>
    <w:basedOn w:val="a1"/>
    <w:uiPriority w:val="99"/>
    <w:qFormat/>
    <w:rsid w:val="004213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locked/>
    <w:rsid w:val="004213B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213B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213B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4213B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4213B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213B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qFormat/>
    <w:locked/>
    <w:rsid w:val="004213B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qFormat/>
    <w:locked/>
    <w:rsid w:val="004213B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qFormat/>
    <w:locked/>
    <w:rsid w:val="004213B3"/>
    <w:rPr>
      <w:rFonts w:ascii="Cambria" w:hAnsi="Cambria" w:cs="Cambria"/>
    </w:rPr>
  </w:style>
  <w:style w:type="paragraph" w:customStyle="1" w:styleId="ConsNonformat">
    <w:name w:val="ConsNonformat"/>
    <w:uiPriority w:val="99"/>
    <w:rsid w:val="004213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4213B3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Title">
    <w:name w:val="ConsTitle"/>
    <w:uiPriority w:val="99"/>
    <w:rsid w:val="004213B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rsid w:val="004213B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Обычный1"/>
    <w:uiPriority w:val="99"/>
    <w:rsid w:val="004213B3"/>
    <w:pPr>
      <w:widowControl w:val="0"/>
    </w:pPr>
  </w:style>
  <w:style w:type="paragraph" w:customStyle="1" w:styleId="12">
    <w:name w:val="Название1"/>
    <w:basedOn w:val="11"/>
    <w:uiPriority w:val="99"/>
    <w:qFormat/>
    <w:rsid w:val="004213B3"/>
    <w:pPr>
      <w:jc w:val="center"/>
    </w:pPr>
    <w:rPr>
      <w:b/>
      <w:bCs/>
      <w:caps/>
      <w:sz w:val="32"/>
      <w:szCs w:val="32"/>
    </w:rPr>
  </w:style>
  <w:style w:type="paragraph" w:customStyle="1" w:styleId="af4">
    <w:name w:val="загол"/>
    <w:basedOn w:val="11"/>
    <w:next w:val="11"/>
    <w:uiPriority w:val="99"/>
    <w:rsid w:val="004213B3"/>
    <w:pPr>
      <w:keepNext/>
      <w:jc w:val="center"/>
    </w:pPr>
    <w:rPr>
      <w:b/>
      <w:bCs/>
      <w:caps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4213B3"/>
    <w:rPr>
      <w:sz w:val="24"/>
      <w:szCs w:val="24"/>
    </w:rPr>
  </w:style>
  <w:style w:type="character" w:customStyle="1" w:styleId="ae">
    <w:name w:val="Название Знак"/>
    <w:basedOn w:val="a0"/>
    <w:link w:val="ad"/>
    <w:uiPriority w:val="99"/>
    <w:qFormat/>
    <w:locked/>
    <w:rsid w:val="004213B3"/>
    <w:rPr>
      <w:rFonts w:ascii="Cambria" w:hAnsi="Cambria" w:cs="Cambria"/>
      <w:b/>
      <w:bCs/>
      <w:kern w:val="28"/>
      <w:sz w:val="32"/>
      <w:szCs w:val="32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locked/>
    <w:rsid w:val="004213B3"/>
    <w:rPr>
      <w:sz w:val="24"/>
      <w:szCs w:val="24"/>
    </w:rPr>
  </w:style>
  <w:style w:type="paragraph" w:customStyle="1" w:styleId="BodyText22">
    <w:name w:val="Body Text 22"/>
    <w:basedOn w:val="11"/>
    <w:uiPriority w:val="99"/>
    <w:rsid w:val="004213B3"/>
    <w:pPr>
      <w:snapToGrid w:val="0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4213B3"/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4213B3"/>
    <w:rPr>
      <w:sz w:val="16"/>
      <w:szCs w:val="16"/>
    </w:rPr>
  </w:style>
  <w:style w:type="character" w:customStyle="1" w:styleId="aa">
    <w:name w:val="Основной текст Знак"/>
    <w:basedOn w:val="a0"/>
    <w:link w:val="a9"/>
    <w:uiPriority w:val="99"/>
    <w:semiHidden/>
    <w:qFormat/>
    <w:locked/>
    <w:rsid w:val="004213B3"/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qFormat/>
    <w:locked/>
    <w:rsid w:val="004213B3"/>
    <w:rPr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4213B3"/>
    <w:rPr>
      <w:sz w:val="16"/>
      <w:szCs w:val="16"/>
    </w:rPr>
  </w:style>
  <w:style w:type="character" w:customStyle="1" w:styleId="a6">
    <w:name w:val="Текст Знак"/>
    <w:basedOn w:val="a0"/>
    <w:link w:val="a5"/>
    <w:uiPriority w:val="99"/>
    <w:semiHidden/>
    <w:qFormat/>
    <w:locked/>
    <w:rsid w:val="004213B3"/>
    <w:rPr>
      <w:rFonts w:ascii="Courier New" w:hAnsi="Courier New" w:cs="Courier New"/>
    </w:rPr>
  </w:style>
  <w:style w:type="character" w:customStyle="1" w:styleId="af0">
    <w:name w:val="Нижний колонтитул Знак"/>
    <w:basedOn w:val="a0"/>
    <w:link w:val="af"/>
    <w:uiPriority w:val="99"/>
    <w:semiHidden/>
    <w:qFormat/>
    <w:locked/>
    <w:rsid w:val="004213B3"/>
    <w:rPr>
      <w:sz w:val="24"/>
      <w:szCs w:val="24"/>
    </w:rPr>
  </w:style>
  <w:style w:type="paragraph" w:customStyle="1" w:styleId="ConsPlusNormal">
    <w:name w:val="ConsPlusNormal"/>
    <w:uiPriority w:val="99"/>
    <w:rsid w:val="004213B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qFormat/>
    <w:rsid w:val="004213B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qFormat/>
    <w:rsid w:val="004213B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sid w:val="004213B3"/>
    <w:rPr>
      <w:rFonts w:ascii="Tahoma" w:hAnsi="Tahoma" w:cs="Tahoma"/>
      <w:sz w:val="16"/>
      <w:szCs w:val="16"/>
    </w:rPr>
  </w:style>
  <w:style w:type="paragraph" w:styleId="af5">
    <w:name w:val="No Spacing"/>
    <w:uiPriority w:val="99"/>
    <w:qFormat/>
    <w:rsid w:val="004213B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9B2F166B0D076C0117DE036557396AC9356C3E5F12C116C4DB61DC7BE1D32F23CFA9DA77B52CE4F58B202FE16DE22858DCBADEE8D58ABLDJ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9B2F166B0D076C0117DE036557396AC9356C3E5F12C116C4DB61DC7BE1D32F23CFA9DA77B52CE4F58B202FE16DE22858DCBADEE8D58ABLDJ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185E951469B3776BA762410E426C9FB2296B1F8151523F5A9974059BEDD713413142BE82D4F869B146F19A64B44w3O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ref=C185E951469B3776BA762410E426C9FB2296B1F8121D23F5A9974059BEDD7134011473E42D4A9898177A4FF70E1F9947EF698AB1755789C746w5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BF2D70F-B880-45C7-86BD-6B0D23CDB83D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1331</Words>
  <Characters>10700</Characters>
  <Application>Microsoft Office Word</Application>
  <DocSecurity>0</DocSecurity>
  <Lines>89</Lines>
  <Paragraphs>24</Paragraphs>
  <ScaleCrop>false</ScaleCrop>
  <Company>MinFin MO</Company>
  <LinksUpToDate>false</LinksUpToDate>
  <CharactersWithSpaces>12007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 октября 2003 года N 128/2003-ОЗ</dc:title>
  <dc:creator>User</dc:creator>
  <cp:lastModifiedBy>Fedosov</cp:lastModifiedBy>
  <cp:revision>4</cp:revision>
  <cp:lastPrinted>2020-08-17T09:06:00Z</cp:lastPrinted>
  <dcterms:created xsi:type="dcterms:W3CDTF">2020-08-17T13:21:00Z</dcterms:created>
  <dcterms:modified xsi:type="dcterms:W3CDTF">2020-09-02T20:37:00Z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