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C4D" w:rsidRDefault="00B91C4D" w:rsidP="00B91C4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7A1D8C" w:rsidRPr="007A1D8C" w:rsidRDefault="007A1D8C" w:rsidP="00B91C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A1D8C" w:rsidRDefault="007A1D8C" w:rsidP="00B91C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65E4"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B91C4D">
        <w:rPr>
          <w:rFonts w:ascii="Times New Roman" w:hAnsi="Times New Roman" w:cs="Times New Roman"/>
          <w:sz w:val="28"/>
          <w:szCs w:val="28"/>
        </w:rPr>
        <w:br/>
      </w:r>
      <w:r w:rsidRPr="00CD65E4"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 w:rsidR="00D44AD2">
        <w:rPr>
          <w:rFonts w:ascii="Times New Roman" w:hAnsi="Times New Roman" w:cs="Times New Roman"/>
          <w:sz w:val="28"/>
          <w:szCs w:val="28"/>
        </w:rPr>
        <w:t xml:space="preserve">аудитора </w:t>
      </w:r>
      <w:r w:rsidRPr="00CD65E4">
        <w:rPr>
          <w:rFonts w:ascii="Times New Roman" w:hAnsi="Times New Roman" w:cs="Times New Roman"/>
          <w:sz w:val="28"/>
          <w:szCs w:val="28"/>
        </w:rPr>
        <w:t xml:space="preserve">Контрольно-счётной палаты </w:t>
      </w:r>
      <w:r w:rsidR="00B91C4D">
        <w:rPr>
          <w:rFonts w:ascii="Times New Roman" w:hAnsi="Times New Roman" w:cs="Times New Roman"/>
          <w:sz w:val="28"/>
          <w:szCs w:val="28"/>
        </w:rPr>
        <w:br/>
      </w:r>
      <w:r w:rsidRPr="00CD65E4">
        <w:rPr>
          <w:rFonts w:ascii="Times New Roman" w:hAnsi="Times New Roman" w:cs="Times New Roman"/>
          <w:sz w:val="28"/>
          <w:szCs w:val="28"/>
        </w:rPr>
        <w:t>город</w:t>
      </w:r>
      <w:r w:rsidR="00D44AD2">
        <w:rPr>
          <w:rFonts w:ascii="Times New Roman" w:hAnsi="Times New Roman" w:cs="Times New Roman"/>
          <w:sz w:val="28"/>
          <w:szCs w:val="28"/>
        </w:rPr>
        <w:t>ского округа</w:t>
      </w:r>
      <w:r w:rsidRPr="00CD65E4">
        <w:rPr>
          <w:rFonts w:ascii="Times New Roman" w:hAnsi="Times New Roman" w:cs="Times New Roman"/>
          <w:sz w:val="28"/>
          <w:szCs w:val="28"/>
        </w:rPr>
        <w:t xml:space="preserve"> Лыткарино</w:t>
      </w:r>
      <w:r w:rsidR="00B91C4D">
        <w:rPr>
          <w:rFonts w:ascii="Times New Roman" w:hAnsi="Times New Roman" w:cs="Times New Roman"/>
          <w:sz w:val="28"/>
          <w:szCs w:val="28"/>
        </w:rPr>
        <w:t xml:space="preserve"> </w:t>
      </w:r>
      <w:r w:rsidR="00B91C4D">
        <w:rPr>
          <w:rFonts w:ascii="Times New Roman" w:hAnsi="Times New Roman" w:cs="Times New Roman"/>
          <w:sz w:val="28"/>
          <w:szCs w:val="28"/>
        </w:rPr>
        <w:br/>
        <w:t>Погореловой Марии Анатольевны</w:t>
      </w:r>
    </w:p>
    <w:p w:rsidR="007A1D8C" w:rsidRDefault="007A1D8C" w:rsidP="007A1D8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F2C58" w:rsidRDefault="007A1D8C" w:rsidP="00B91C4D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Рассмотрев представление </w:t>
      </w:r>
      <w:r w:rsidR="00D44AD2">
        <w:rPr>
          <w:rFonts w:ascii="Times New Roman" w:hAnsi="Times New Roman" w:cs="Times New Roman"/>
          <w:sz w:val="28"/>
          <w:szCs w:val="28"/>
        </w:rPr>
        <w:t xml:space="preserve">Председателя </w:t>
      </w:r>
      <w:r w:rsidR="00D44AD2" w:rsidRPr="00D44AD2">
        <w:rPr>
          <w:rFonts w:ascii="Times New Roman" w:hAnsi="Times New Roman" w:cs="Times New Roman"/>
          <w:sz w:val="28"/>
          <w:szCs w:val="28"/>
        </w:rPr>
        <w:t>Контрольно-счётной палаты городского округа Лыткарино</w:t>
      </w:r>
      <w:r w:rsidR="00D44A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D44AD2" w:rsidRPr="00D44AD2">
        <w:rPr>
          <w:rFonts w:ascii="Times New Roman" w:hAnsi="Times New Roman" w:cs="Times New Roman"/>
          <w:sz w:val="28"/>
          <w:szCs w:val="28"/>
        </w:rPr>
        <w:t>Погореловой Марии Анатольевны</w:t>
      </w:r>
      <w:r>
        <w:rPr>
          <w:rFonts w:ascii="Times New Roman" w:hAnsi="Times New Roman" w:cs="Times New Roman"/>
          <w:sz w:val="28"/>
          <w:szCs w:val="28"/>
        </w:rPr>
        <w:t xml:space="preserve"> на должность </w:t>
      </w:r>
      <w:r w:rsidR="00D44AD2">
        <w:rPr>
          <w:rFonts w:ascii="Times New Roman" w:hAnsi="Times New Roman" w:cs="Times New Roman"/>
          <w:sz w:val="28"/>
          <w:szCs w:val="28"/>
        </w:rPr>
        <w:t>аудитора</w:t>
      </w:r>
      <w:r>
        <w:rPr>
          <w:rFonts w:ascii="Times New Roman" w:hAnsi="Times New Roman" w:cs="Times New Roman"/>
          <w:sz w:val="28"/>
          <w:szCs w:val="28"/>
        </w:rPr>
        <w:t xml:space="preserve"> Контрольно-счётной палаты города Лыткарино, руководствуясь статьей 34 Устава город</w:t>
      </w:r>
      <w:r w:rsidR="00660DFA">
        <w:rPr>
          <w:rFonts w:ascii="Times New Roman" w:hAnsi="Times New Roman" w:cs="Times New Roman"/>
          <w:sz w:val="28"/>
          <w:szCs w:val="28"/>
        </w:rPr>
        <w:t>ского округа</w:t>
      </w:r>
      <w:r>
        <w:rPr>
          <w:rFonts w:ascii="Times New Roman" w:hAnsi="Times New Roman" w:cs="Times New Roman"/>
          <w:sz w:val="28"/>
          <w:szCs w:val="28"/>
        </w:rPr>
        <w:t xml:space="preserve"> Лыткарино Московской области, статьей 5 Положения об организации деятельности </w:t>
      </w:r>
      <w:r w:rsidR="00660DFA">
        <w:rPr>
          <w:rFonts w:ascii="Times New Roman" w:hAnsi="Times New Roman" w:cs="Times New Roman"/>
          <w:sz w:val="28"/>
          <w:szCs w:val="28"/>
        </w:rPr>
        <w:t xml:space="preserve">Контрольно-счётной палаты городского округа </w:t>
      </w:r>
      <w:r>
        <w:rPr>
          <w:rFonts w:ascii="Times New Roman" w:hAnsi="Times New Roman" w:cs="Times New Roman"/>
          <w:sz w:val="28"/>
          <w:szCs w:val="28"/>
        </w:rPr>
        <w:t>Лыткарино</w:t>
      </w:r>
      <w:r w:rsidR="005F2C58">
        <w:rPr>
          <w:rFonts w:ascii="Times New Roman" w:hAnsi="Times New Roman" w:cs="Times New Roman"/>
          <w:sz w:val="28"/>
          <w:szCs w:val="28"/>
        </w:rPr>
        <w:t>, учитывая рекомендацию постоянной депутатской комиссии, Совет депутатов город</w:t>
      </w:r>
      <w:r w:rsidR="00660DFA">
        <w:rPr>
          <w:rFonts w:ascii="Times New Roman" w:hAnsi="Times New Roman" w:cs="Times New Roman"/>
          <w:sz w:val="28"/>
          <w:szCs w:val="28"/>
        </w:rPr>
        <w:t xml:space="preserve">ского округа </w:t>
      </w:r>
      <w:r w:rsidR="005F2C58">
        <w:rPr>
          <w:rFonts w:ascii="Times New Roman" w:hAnsi="Times New Roman" w:cs="Times New Roman"/>
          <w:sz w:val="28"/>
          <w:szCs w:val="28"/>
        </w:rPr>
        <w:t>Лыткарино</w:t>
      </w:r>
    </w:p>
    <w:p w:rsidR="005F2C58" w:rsidRDefault="005F2C58" w:rsidP="00B91C4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РЕШИЛ:</w:t>
      </w:r>
    </w:p>
    <w:p w:rsidR="005F2C58" w:rsidRDefault="005F2C58" w:rsidP="00B91C4D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Назначить на должность </w:t>
      </w:r>
      <w:r w:rsidR="00D44AD2">
        <w:rPr>
          <w:rFonts w:ascii="Times New Roman" w:hAnsi="Times New Roman" w:cs="Times New Roman"/>
          <w:sz w:val="28"/>
          <w:szCs w:val="28"/>
        </w:rPr>
        <w:t>аудитора</w:t>
      </w:r>
      <w:r>
        <w:rPr>
          <w:rFonts w:ascii="Times New Roman" w:hAnsi="Times New Roman" w:cs="Times New Roman"/>
          <w:sz w:val="28"/>
          <w:szCs w:val="28"/>
        </w:rPr>
        <w:t xml:space="preserve"> Контрольно-счётной палаты </w:t>
      </w:r>
      <w:r w:rsidR="00D44AD2" w:rsidRPr="00D44AD2"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  <w:r>
        <w:rPr>
          <w:rFonts w:ascii="Times New Roman" w:hAnsi="Times New Roman" w:cs="Times New Roman"/>
          <w:sz w:val="28"/>
          <w:szCs w:val="28"/>
        </w:rPr>
        <w:t xml:space="preserve">Лыткарино </w:t>
      </w:r>
      <w:r w:rsidR="00D44AD2" w:rsidRPr="00D44AD2">
        <w:rPr>
          <w:rFonts w:ascii="Times New Roman" w:hAnsi="Times New Roman" w:cs="Times New Roman"/>
          <w:sz w:val="28"/>
          <w:szCs w:val="28"/>
        </w:rPr>
        <w:t xml:space="preserve">Погореловой Марии Анатольевны </w:t>
      </w:r>
      <w:r>
        <w:rPr>
          <w:rFonts w:ascii="Times New Roman" w:hAnsi="Times New Roman" w:cs="Times New Roman"/>
          <w:sz w:val="28"/>
          <w:szCs w:val="28"/>
        </w:rPr>
        <w:t>с 04</w:t>
      </w:r>
      <w:r w:rsidR="00D44AD2">
        <w:rPr>
          <w:rFonts w:ascii="Times New Roman" w:hAnsi="Times New Roman" w:cs="Times New Roman"/>
          <w:sz w:val="28"/>
          <w:szCs w:val="28"/>
        </w:rPr>
        <w:t xml:space="preserve"> мая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D44AD2"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 xml:space="preserve"> года сроком на 5 лет.</w:t>
      </w:r>
      <w:r w:rsidR="007A1D8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F2C58" w:rsidRDefault="005F2C58" w:rsidP="00B91C4D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Опубликовать настоящее решение в средствах массовой информации и разместить на официальном сайте Администрации город</w:t>
      </w:r>
      <w:r w:rsidR="00D44AD2">
        <w:rPr>
          <w:rFonts w:ascii="Times New Roman" w:hAnsi="Times New Roman" w:cs="Times New Roman"/>
          <w:sz w:val="28"/>
          <w:szCs w:val="28"/>
        </w:rPr>
        <w:t>ского округа</w:t>
      </w:r>
      <w:r>
        <w:rPr>
          <w:rFonts w:ascii="Times New Roman" w:hAnsi="Times New Roman" w:cs="Times New Roman"/>
          <w:sz w:val="28"/>
          <w:szCs w:val="28"/>
        </w:rPr>
        <w:t xml:space="preserve"> Лыткарино Московской области.</w:t>
      </w:r>
    </w:p>
    <w:p w:rsidR="005F2C58" w:rsidRDefault="005F2C58" w:rsidP="005F2C5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5B07" w:rsidRPr="00395B07" w:rsidRDefault="00395B07" w:rsidP="00395B07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395B07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Председатель Совета депутатов</w:t>
      </w:r>
    </w:p>
    <w:p w:rsidR="00395B07" w:rsidRDefault="00395B07" w:rsidP="00395B07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395B07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городского округа Лыткарино                                                            Е.В. </w:t>
      </w:r>
      <w:proofErr w:type="spellStart"/>
      <w:r w:rsidRPr="00395B07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Серёгин</w:t>
      </w:r>
      <w:proofErr w:type="spellEnd"/>
    </w:p>
    <w:p w:rsidR="002B1241" w:rsidRDefault="002B1241" w:rsidP="00395B07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</w:p>
    <w:p w:rsidR="002B1241" w:rsidRDefault="002B1241" w:rsidP="00395B07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</w:p>
    <w:p w:rsidR="002B1241" w:rsidRDefault="002B1241" w:rsidP="00395B07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</w:p>
    <w:p w:rsidR="002B1241" w:rsidRDefault="002B1241" w:rsidP="00395B07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</w:p>
    <w:p w:rsidR="002B1241" w:rsidRDefault="002B1241" w:rsidP="00395B07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</w:p>
    <w:p w:rsidR="002B1241" w:rsidRDefault="002B1241" w:rsidP="00395B07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</w:p>
    <w:p w:rsidR="002B1241" w:rsidRDefault="002B1241" w:rsidP="00395B07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</w:p>
    <w:p w:rsidR="002B1241" w:rsidRDefault="002B1241" w:rsidP="00395B07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</w:p>
    <w:p w:rsidR="002B1241" w:rsidRDefault="002B1241" w:rsidP="00395B07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</w:p>
    <w:p w:rsidR="002B1241" w:rsidRDefault="002B1241" w:rsidP="00395B07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</w:p>
    <w:p w:rsidR="002B1241" w:rsidRDefault="002B1241" w:rsidP="00395B07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</w:p>
    <w:p w:rsidR="002B1241" w:rsidRDefault="002B1241" w:rsidP="00395B07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</w:p>
    <w:p w:rsidR="002B1241" w:rsidRDefault="002B1241" w:rsidP="00395B07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</w:p>
    <w:p w:rsidR="002B1241" w:rsidRDefault="002B1241" w:rsidP="00395B07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</w:p>
    <w:p w:rsidR="002B1241" w:rsidRDefault="002B1241" w:rsidP="00395B07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</w:p>
    <w:p w:rsidR="002B1241" w:rsidRDefault="002B1241" w:rsidP="00395B07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8163529"/>
            <wp:effectExtent l="0" t="0" r="317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3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B1241" w:rsidRPr="00395B07" w:rsidRDefault="002B1241" w:rsidP="00395B07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</w:p>
    <w:p w:rsidR="00155058" w:rsidRPr="007A1D8C" w:rsidRDefault="00155058" w:rsidP="00395B0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55058" w:rsidRPr="007A1D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D8C"/>
    <w:rsid w:val="00155058"/>
    <w:rsid w:val="002A4A2C"/>
    <w:rsid w:val="002B1241"/>
    <w:rsid w:val="00395B07"/>
    <w:rsid w:val="005F2C58"/>
    <w:rsid w:val="00660DFA"/>
    <w:rsid w:val="007A1D8C"/>
    <w:rsid w:val="00B91C4D"/>
    <w:rsid w:val="00C311F1"/>
    <w:rsid w:val="00CD65E4"/>
    <w:rsid w:val="00D44AD2"/>
    <w:rsid w:val="00FF4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12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12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12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12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SovDep</cp:lastModifiedBy>
  <cp:revision>5</cp:revision>
  <dcterms:created xsi:type="dcterms:W3CDTF">2022-04-14T15:19:00Z</dcterms:created>
  <dcterms:modified xsi:type="dcterms:W3CDTF">2022-04-18T12:27:00Z</dcterms:modified>
</cp:coreProperties>
</file>